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B93C4" w14:textId="77777777" w:rsidR="000A76B1" w:rsidRDefault="000A76B1" w:rsidP="000A76B1">
      <w:pPr>
        <w:pStyle w:val="OMBInfo"/>
      </w:pPr>
      <w:r w:rsidRPr="001B3736">
        <w:t>OMB No. 0925-0001 and 0925-0002 (Rev. 10/2021 Approved Through 01/31/2026)</w:t>
      </w:r>
    </w:p>
    <w:p w14:paraId="199BCFE7" w14:textId="77777777" w:rsidR="00812185" w:rsidRDefault="00812185" w:rsidP="00D825A1">
      <w:pPr>
        <w:pStyle w:val="Title"/>
      </w:pPr>
      <w:r>
        <w:t>BIOGRAPHICAL SKETCH</w:t>
      </w:r>
    </w:p>
    <w:p w14:paraId="16DF71C8" w14:textId="77777777" w:rsidR="007429CA" w:rsidRDefault="007429CA" w:rsidP="00F7284D">
      <w:pPr>
        <w:pStyle w:val="HeadingNote"/>
        <w:rPr>
          <w:rStyle w:val="Strong"/>
          <w:b w:val="0"/>
        </w:rPr>
      </w:pPr>
      <w:r>
        <w:rPr>
          <w:rStyle w:val="Strong"/>
          <w:b w:val="0"/>
        </w:rPr>
        <w:t xml:space="preserve">Provide the following information for the Senior/key personnel and other significant contributors. </w:t>
      </w:r>
    </w:p>
    <w:p w14:paraId="09839256" w14:textId="09B29D6B" w:rsidR="00812185" w:rsidRPr="00AE74C6" w:rsidRDefault="007429CA" w:rsidP="00F7284D">
      <w:pPr>
        <w:pStyle w:val="HeadingNote"/>
        <w:rPr>
          <w:b/>
        </w:rPr>
      </w:pPr>
      <w:r>
        <w:rPr>
          <w:rStyle w:val="Strong"/>
          <w:b w:val="0"/>
        </w:rPr>
        <w:t xml:space="preserve">Follow this format for each person. </w:t>
      </w:r>
      <w:r w:rsidR="00812185" w:rsidRPr="009658EB">
        <w:rPr>
          <w:rStyle w:val="Strong"/>
        </w:rPr>
        <w:t>DO NOT EXCEED FIVE PAGES</w:t>
      </w:r>
      <w:r w:rsidR="00812185" w:rsidRPr="009658EB">
        <w:t>.</w:t>
      </w:r>
    </w:p>
    <w:p w14:paraId="465A00D7" w14:textId="10212D90" w:rsidR="00812185" w:rsidRPr="00D51DC4" w:rsidRDefault="00812185" w:rsidP="003E1568">
      <w:pPr>
        <w:pStyle w:val="FormFieldCaption1"/>
        <w:pBdr>
          <w:between w:val="single" w:sz="4" w:space="1" w:color="auto"/>
        </w:pBdr>
        <w:rPr>
          <w:sz w:val="22"/>
          <w:szCs w:val="22"/>
        </w:rPr>
      </w:pPr>
      <w:r w:rsidRPr="00D51DC4">
        <w:rPr>
          <w:sz w:val="22"/>
          <w:szCs w:val="22"/>
        </w:rPr>
        <w:t>NAME</w:t>
      </w:r>
      <w:r w:rsidR="003E1568" w:rsidRPr="00D51DC4">
        <w:rPr>
          <w:sz w:val="22"/>
          <w:szCs w:val="22"/>
        </w:rPr>
        <w:t xml:space="preserve">: </w:t>
      </w:r>
      <w:r w:rsidR="00652157">
        <w:rPr>
          <w:rStyle w:val="DataField11pt-SingleChar"/>
          <w:szCs w:val="22"/>
        </w:rPr>
        <w:t>Sodhi</w:t>
      </w:r>
      <w:r w:rsidR="003E1568" w:rsidRPr="00D51DC4">
        <w:rPr>
          <w:rStyle w:val="DataField11pt-SingleChar"/>
          <w:szCs w:val="22"/>
        </w:rPr>
        <w:t xml:space="preserve">, </w:t>
      </w:r>
      <w:r w:rsidR="00652157">
        <w:rPr>
          <w:rStyle w:val="DataField11pt-SingleChar"/>
          <w:szCs w:val="22"/>
        </w:rPr>
        <w:t>Komal</w:t>
      </w:r>
    </w:p>
    <w:p w14:paraId="09B9A477" w14:textId="47927EE6" w:rsidR="003E1568" w:rsidRPr="00D51DC4" w:rsidRDefault="003E1568" w:rsidP="003E1568">
      <w:pPr>
        <w:pStyle w:val="FormFieldCaption1"/>
        <w:pBdr>
          <w:between w:val="single" w:sz="4" w:space="1" w:color="auto"/>
        </w:pBdr>
        <w:rPr>
          <w:sz w:val="22"/>
          <w:szCs w:val="22"/>
        </w:rPr>
      </w:pPr>
      <w:proofErr w:type="spellStart"/>
      <w:r w:rsidRPr="00D51DC4">
        <w:rPr>
          <w:sz w:val="22"/>
          <w:szCs w:val="22"/>
        </w:rPr>
        <w:t>eRA</w:t>
      </w:r>
      <w:proofErr w:type="spellEnd"/>
      <w:r w:rsidRPr="00D51DC4">
        <w:rPr>
          <w:sz w:val="22"/>
          <w:szCs w:val="22"/>
        </w:rPr>
        <w:t xml:space="preserve"> COMMONS </w:t>
      </w:r>
      <w:proofErr w:type="gramStart"/>
      <w:r w:rsidRPr="00D51DC4">
        <w:rPr>
          <w:sz w:val="22"/>
          <w:szCs w:val="22"/>
        </w:rPr>
        <w:t>USER NAME</w:t>
      </w:r>
      <w:proofErr w:type="gramEnd"/>
      <w:r w:rsidRPr="00D51DC4">
        <w:rPr>
          <w:sz w:val="22"/>
          <w:szCs w:val="22"/>
        </w:rPr>
        <w:t xml:space="preserve"> (credential, e.g., agency login): </w:t>
      </w:r>
      <w:r w:rsidR="00652157">
        <w:rPr>
          <w:rStyle w:val="DataField11pt-SingleChar"/>
          <w:szCs w:val="22"/>
        </w:rPr>
        <w:t>KSODHI</w:t>
      </w:r>
    </w:p>
    <w:p w14:paraId="56F482C9" w14:textId="5DCD0FF7" w:rsidR="00812185" w:rsidRPr="00D51DC4" w:rsidRDefault="00812185" w:rsidP="003E1568">
      <w:pPr>
        <w:pStyle w:val="FormFieldCaption1"/>
        <w:pBdr>
          <w:between w:val="single" w:sz="4" w:space="1" w:color="auto"/>
        </w:pBdr>
        <w:rPr>
          <w:sz w:val="22"/>
          <w:szCs w:val="22"/>
        </w:rPr>
      </w:pPr>
      <w:r w:rsidRPr="00D51DC4">
        <w:rPr>
          <w:sz w:val="22"/>
          <w:szCs w:val="22"/>
        </w:rPr>
        <w:t>POSITION TITLE</w:t>
      </w:r>
      <w:r w:rsidR="003E1568" w:rsidRPr="00D51DC4">
        <w:rPr>
          <w:sz w:val="22"/>
          <w:szCs w:val="22"/>
        </w:rPr>
        <w:t xml:space="preserve">: </w:t>
      </w:r>
      <w:r w:rsidR="003E1568" w:rsidRPr="00D51DC4">
        <w:rPr>
          <w:rStyle w:val="DataField11pt-SingleChar"/>
          <w:szCs w:val="22"/>
        </w:rPr>
        <w:t>Associate Professor</w:t>
      </w:r>
      <w:r w:rsidR="00924B74">
        <w:rPr>
          <w:rStyle w:val="DataField11pt-SingleChar"/>
          <w:szCs w:val="22"/>
        </w:rPr>
        <w:t xml:space="preserve"> (tenured)</w:t>
      </w:r>
    </w:p>
    <w:p w14:paraId="5F01EC4F" w14:textId="20CB98B8" w:rsidR="00812185" w:rsidRPr="00D51DC4" w:rsidRDefault="00812185" w:rsidP="003E1568">
      <w:pPr>
        <w:pStyle w:val="FormFieldCaption1"/>
        <w:pBdr>
          <w:between w:val="single" w:sz="4" w:space="1" w:color="auto"/>
        </w:pBdr>
        <w:rPr>
          <w:sz w:val="22"/>
          <w:szCs w:val="22"/>
        </w:rPr>
      </w:pPr>
      <w:r w:rsidRPr="00D51DC4">
        <w:rPr>
          <w:sz w:val="22"/>
          <w:szCs w:val="22"/>
        </w:rPr>
        <w:t xml:space="preserve">EDUCATION/TRAINING </w:t>
      </w:r>
      <w:r w:rsidRPr="00D51DC4">
        <w:rPr>
          <w:rStyle w:val="Emphasis"/>
          <w:sz w:val="22"/>
          <w:szCs w:val="22"/>
        </w:rPr>
        <w:t>(Begin with baccalaureate or other initial professional education, such as nursing, include postdoctoral training and residency training if applicable.</w:t>
      </w:r>
      <w:r w:rsidR="00240E97" w:rsidRPr="00D51DC4">
        <w:rPr>
          <w:rStyle w:val="Emphasis"/>
          <w:sz w:val="22"/>
          <w:szCs w:val="22"/>
        </w:rPr>
        <w:t xml:space="preserve"> Add/delete rows as necessary.</w:t>
      </w:r>
      <w:r w:rsidRPr="00D51DC4">
        <w:rPr>
          <w:rStyle w:val="Emphasis"/>
          <w:sz w:val="22"/>
          <w:szCs w:val="22"/>
        </w:rPr>
        <w:t>)</w:t>
      </w:r>
    </w:p>
    <w:tbl>
      <w:tblPr>
        <w:tblStyle w:val="TableGrid"/>
        <w:tblW w:w="10836"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130"/>
        <w:gridCol w:w="1674"/>
        <w:gridCol w:w="1440"/>
        <w:gridCol w:w="2592"/>
      </w:tblGrid>
      <w:tr w:rsidR="0059346D" w:rsidRPr="00D3779E" w14:paraId="1E809219" w14:textId="77777777" w:rsidTr="00652157">
        <w:trPr>
          <w:cantSplit/>
          <w:tblHeader/>
        </w:trPr>
        <w:tc>
          <w:tcPr>
            <w:tcW w:w="5130" w:type="dxa"/>
            <w:tcBorders>
              <w:top w:val="single" w:sz="4" w:space="0" w:color="auto"/>
              <w:bottom w:val="single" w:sz="4" w:space="0" w:color="auto"/>
            </w:tcBorders>
            <w:vAlign w:val="center"/>
          </w:tcPr>
          <w:p w14:paraId="377A394D" w14:textId="77777777" w:rsidR="0059346D" w:rsidRPr="00D3779E" w:rsidRDefault="0059346D" w:rsidP="00CC7CB6">
            <w:pPr>
              <w:pStyle w:val="FormFieldCaption"/>
              <w:jc w:val="center"/>
              <w:rPr>
                <w:sz w:val="22"/>
              </w:rPr>
            </w:pPr>
            <w:r w:rsidRPr="00D3779E">
              <w:rPr>
                <w:sz w:val="22"/>
              </w:rPr>
              <w:t>INSTITUTION AND LOCATION</w:t>
            </w:r>
          </w:p>
        </w:tc>
        <w:tc>
          <w:tcPr>
            <w:tcW w:w="1674" w:type="dxa"/>
            <w:tcBorders>
              <w:top w:val="single" w:sz="4" w:space="0" w:color="auto"/>
              <w:bottom w:val="single" w:sz="4" w:space="0" w:color="auto"/>
            </w:tcBorders>
            <w:vAlign w:val="center"/>
          </w:tcPr>
          <w:p w14:paraId="66F508ED" w14:textId="77777777" w:rsidR="0059346D" w:rsidRPr="00D3779E" w:rsidRDefault="0059346D" w:rsidP="00CC7CB6">
            <w:pPr>
              <w:pStyle w:val="FormFieldCaption"/>
              <w:jc w:val="center"/>
              <w:rPr>
                <w:sz w:val="22"/>
              </w:rPr>
            </w:pPr>
            <w:r w:rsidRPr="00D3779E">
              <w:rPr>
                <w:sz w:val="22"/>
              </w:rPr>
              <w:t>DEGREE</w:t>
            </w:r>
          </w:p>
          <w:p w14:paraId="616450A6" w14:textId="77777777" w:rsidR="0059346D" w:rsidRPr="00D3779E" w:rsidRDefault="0059346D" w:rsidP="00CC7CB6">
            <w:pPr>
              <w:pStyle w:val="FormFieldCaption"/>
              <w:jc w:val="center"/>
              <w:rPr>
                <w:rStyle w:val="Emphasis"/>
                <w:sz w:val="22"/>
              </w:rPr>
            </w:pPr>
            <w:r w:rsidRPr="00D3779E">
              <w:rPr>
                <w:rStyle w:val="Emphasis"/>
                <w:sz w:val="22"/>
              </w:rPr>
              <w:t>(if applicable)</w:t>
            </w:r>
          </w:p>
          <w:p w14:paraId="6076E75D" w14:textId="77777777" w:rsidR="0059346D" w:rsidRPr="00D3779E" w:rsidRDefault="0059346D" w:rsidP="00CC7CB6">
            <w:pPr>
              <w:pStyle w:val="FormFieldCaption"/>
              <w:rPr>
                <w:sz w:val="22"/>
              </w:rPr>
            </w:pPr>
          </w:p>
        </w:tc>
        <w:tc>
          <w:tcPr>
            <w:tcW w:w="1440" w:type="dxa"/>
            <w:tcBorders>
              <w:top w:val="single" w:sz="4" w:space="0" w:color="auto"/>
              <w:bottom w:val="single" w:sz="4" w:space="0" w:color="auto"/>
            </w:tcBorders>
            <w:vAlign w:val="center"/>
          </w:tcPr>
          <w:p w14:paraId="4C96CCAD" w14:textId="77777777" w:rsidR="0059346D" w:rsidRPr="00D3779E" w:rsidRDefault="0059346D" w:rsidP="00CC7CB6">
            <w:pPr>
              <w:pStyle w:val="FormFieldCaption"/>
              <w:jc w:val="center"/>
              <w:rPr>
                <w:sz w:val="22"/>
              </w:rPr>
            </w:pPr>
            <w:r w:rsidRPr="00D3779E">
              <w:rPr>
                <w:sz w:val="22"/>
              </w:rPr>
              <w:t>Completion Date</w:t>
            </w:r>
          </w:p>
          <w:p w14:paraId="5036E648" w14:textId="77777777" w:rsidR="0059346D" w:rsidRPr="00D3779E" w:rsidRDefault="0059346D" w:rsidP="00CC7CB6">
            <w:pPr>
              <w:pStyle w:val="FormFieldCaption"/>
              <w:jc w:val="center"/>
              <w:rPr>
                <w:sz w:val="22"/>
              </w:rPr>
            </w:pPr>
            <w:r w:rsidRPr="00D3779E">
              <w:rPr>
                <w:sz w:val="22"/>
              </w:rPr>
              <w:t>MM/YYYY</w:t>
            </w:r>
          </w:p>
          <w:p w14:paraId="652D4566" w14:textId="77777777" w:rsidR="0059346D" w:rsidRPr="00D3779E" w:rsidRDefault="0059346D" w:rsidP="00CC7CB6">
            <w:pPr>
              <w:pStyle w:val="FormFieldCaption"/>
              <w:rPr>
                <w:sz w:val="22"/>
              </w:rPr>
            </w:pPr>
          </w:p>
        </w:tc>
        <w:tc>
          <w:tcPr>
            <w:tcW w:w="2592" w:type="dxa"/>
            <w:tcBorders>
              <w:top w:val="single" w:sz="4" w:space="0" w:color="auto"/>
              <w:bottom w:val="single" w:sz="4" w:space="0" w:color="auto"/>
            </w:tcBorders>
            <w:vAlign w:val="center"/>
          </w:tcPr>
          <w:p w14:paraId="14CC53D1" w14:textId="77777777" w:rsidR="0059346D" w:rsidRPr="00D3779E" w:rsidRDefault="0059346D" w:rsidP="00CC7CB6">
            <w:pPr>
              <w:pStyle w:val="FormFieldCaption"/>
              <w:jc w:val="center"/>
              <w:rPr>
                <w:sz w:val="22"/>
              </w:rPr>
            </w:pPr>
            <w:r w:rsidRPr="00D3779E">
              <w:rPr>
                <w:sz w:val="22"/>
              </w:rPr>
              <w:t>FIELD OF STUDY</w:t>
            </w:r>
          </w:p>
          <w:p w14:paraId="7DB832C4" w14:textId="77777777" w:rsidR="0059346D" w:rsidRPr="00D3779E" w:rsidRDefault="0059346D" w:rsidP="00CC7CB6">
            <w:pPr>
              <w:pStyle w:val="FormFieldCaption"/>
              <w:rPr>
                <w:sz w:val="22"/>
              </w:rPr>
            </w:pPr>
          </w:p>
        </w:tc>
      </w:tr>
      <w:tr w:rsidR="0059346D" w:rsidRPr="00D3779E" w14:paraId="20EAB2CE" w14:textId="77777777" w:rsidTr="00652157">
        <w:trPr>
          <w:cantSplit/>
          <w:trHeight w:val="395"/>
        </w:trPr>
        <w:tc>
          <w:tcPr>
            <w:tcW w:w="5130" w:type="dxa"/>
            <w:tcBorders>
              <w:top w:val="single" w:sz="4" w:space="0" w:color="auto"/>
            </w:tcBorders>
          </w:tcPr>
          <w:p w14:paraId="45719D87" w14:textId="0E9E8472" w:rsidR="0059346D" w:rsidRPr="00977FA5" w:rsidRDefault="00652157" w:rsidP="000A3D38">
            <w:pPr>
              <w:pStyle w:val="FormFieldCaption"/>
              <w:spacing w:before="20" w:after="20"/>
              <w:rPr>
                <w:sz w:val="22"/>
                <w:szCs w:val="22"/>
              </w:rPr>
            </w:pPr>
            <w:r>
              <w:rPr>
                <w:sz w:val="22"/>
                <w:szCs w:val="22"/>
              </w:rPr>
              <w:t>Mahatma Gandhi Memorial Medical College</w:t>
            </w:r>
            <w:r w:rsidR="00556BC5">
              <w:rPr>
                <w:sz w:val="22"/>
                <w:szCs w:val="22"/>
              </w:rPr>
              <w:t>,</w:t>
            </w:r>
            <w:r>
              <w:rPr>
                <w:sz w:val="22"/>
                <w:szCs w:val="22"/>
              </w:rPr>
              <w:t xml:space="preserve"> Indore, India</w:t>
            </w:r>
          </w:p>
        </w:tc>
        <w:tc>
          <w:tcPr>
            <w:tcW w:w="1674" w:type="dxa"/>
            <w:tcBorders>
              <w:top w:val="single" w:sz="4" w:space="0" w:color="auto"/>
            </w:tcBorders>
          </w:tcPr>
          <w:p w14:paraId="32B512B8" w14:textId="03B1FB92" w:rsidR="0059346D" w:rsidRPr="00977FA5" w:rsidRDefault="00652157" w:rsidP="00153999">
            <w:pPr>
              <w:pStyle w:val="FormFieldCaption"/>
              <w:spacing w:before="20" w:after="20"/>
              <w:jc w:val="center"/>
              <w:rPr>
                <w:sz w:val="22"/>
                <w:szCs w:val="22"/>
              </w:rPr>
            </w:pPr>
            <w:r>
              <w:rPr>
                <w:sz w:val="22"/>
                <w:szCs w:val="22"/>
              </w:rPr>
              <w:t>MBBS (M.D.)</w:t>
            </w:r>
          </w:p>
        </w:tc>
        <w:tc>
          <w:tcPr>
            <w:tcW w:w="1440" w:type="dxa"/>
            <w:tcBorders>
              <w:top w:val="single" w:sz="4" w:space="0" w:color="auto"/>
            </w:tcBorders>
          </w:tcPr>
          <w:p w14:paraId="679BEC0A" w14:textId="663E3D34" w:rsidR="0059346D" w:rsidRPr="00977FA5" w:rsidRDefault="0059346D" w:rsidP="00153999">
            <w:pPr>
              <w:pStyle w:val="FormFieldCaption"/>
              <w:spacing w:before="20" w:after="20"/>
              <w:jc w:val="center"/>
              <w:rPr>
                <w:sz w:val="22"/>
                <w:szCs w:val="22"/>
              </w:rPr>
            </w:pPr>
            <w:r>
              <w:rPr>
                <w:sz w:val="22"/>
                <w:szCs w:val="22"/>
              </w:rPr>
              <w:t>0</w:t>
            </w:r>
            <w:r w:rsidR="00652157">
              <w:rPr>
                <w:sz w:val="22"/>
                <w:szCs w:val="22"/>
              </w:rPr>
              <w:t>1</w:t>
            </w:r>
            <w:r>
              <w:rPr>
                <w:sz w:val="22"/>
                <w:szCs w:val="22"/>
              </w:rPr>
              <w:t>/</w:t>
            </w:r>
            <w:r w:rsidR="00652157">
              <w:rPr>
                <w:sz w:val="22"/>
                <w:szCs w:val="22"/>
              </w:rPr>
              <w:t>2000</w:t>
            </w:r>
          </w:p>
        </w:tc>
        <w:tc>
          <w:tcPr>
            <w:tcW w:w="2592" w:type="dxa"/>
            <w:tcBorders>
              <w:top w:val="single" w:sz="4" w:space="0" w:color="auto"/>
            </w:tcBorders>
          </w:tcPr>
          <w:p w14:paraId="63BB3B9C" w14:textId="1ACDED13" w:rsidR="0059346D" w:rsidRPr="00977FA5" w:rsidRDefault="00652157" w:rsidP="000A3D38">
            <w:pPr>
              <w:pStyle w:val="FormFieldCaption"/>
              <w:spacing w:before="20" w:after="20"/>
              <w:rPr>
                <w:sz w:val="22"/>
                <w:szCs w:val="22"/>
              </w:rPr>
            </w:pPr>
            <w:r>
              <w:rPr>
                <w:sz w:val="22"/>
                <w:szCs w:val="22"/>
              </w:rPr>
              <w:t>Medicine</w:t>
            </w:r>
          </w:p>
        </w:tc>
      </w:tr>
      <w:tr w:rsidR="0059346D" w:rsidRPr="00D3779E" w14:paraId="36A97FAE" w14:textId="77777777" w:rsidTr="00652157">
        <w:trPr>
          <w:cantSplit/>
          <w:trHeight w:val="395"/>
        </w:trPr>
        <w:tc>
          <w:tcPr>
            <w:tcW w:w="5130" w:type="dxa"/>
          </w:tcPr>
          <w:p w14:paraId="66DA4839" w14:textId="48317D00" w:rsidR="0059346D" w:rsidRPr="00977FA5" w:rsidRDefault="00652157" w:rsidP="000A3D38">
            <w:pPr>
              <w:pStyle w:val="FormFieldCaption"/>
              <w:spacing w:before="20" w:after="20"/>
              <w:rPr>
                <w:sz w:val="22"/>
                <w:szCs w:val="22"/>
              </w:rPr>
            </w:pPr>
            <w:r>
              <w:rPr>
                <w:sz w:val="22"/>
                <w:szCs w:val="22"/>
              </w:rPr>
              <w:t>Jaipur Golden Hospital, New Delhi, India</w:t>
            </w:r>
          </w:p>
        </w:tc>
        <w:tc>
          <w:tcPr>
            <w:tcW w:w="1674" w:type="dxa"/>
          </w:tcPr>
          <w:p w14:paraId="5F11A62C" w14:textId="3AE476C0" w:rsidR="0059346D" w:rsidRPr="00977FA5" w:rsidRDefault="00652157" w:rsidP="00153999">
            <w:pPr>
              <w:pStyle w:val="FormFieldCaption"/>
              <w:spacing w:before="20" w:after="20"/>
              <w:jc w:val="center"/>
              <w:rPr>
                <w:sz w:val="22"/>
                <w:szCs w:val="22"/>
              </w:rPr>
            </w:pPr>
            <w:r>
              <w:rPr>
                <w:sz w:val="22"/>
                <w:szCs w:val="22"/>
              </w:rPr>
              <w:t>D.N.B (Residency)</w:t>
            </w:r>
          </w:p>
        </w:tc>
        <w:tc>
          <w:tcPr>
            <w:tcW w:w="1440" w:type="dxa"/>
          </w:tcPr>
          <w:p w14:paraId="4320BC4D" w14:textId="127AAD13" w:rsidR="0059346D" w:rsidRPr="00977FA5" w:rsidRDefault="0059346D" w:rsidP="00153999">
            <w:pPr>
              <w:pStyle w:val="FormFieldCaption"/>
              <w:spacing w:before="20" w:after="20"/>
              <w:jc w:val="center"/>
              <w:rPr>
                <w:sz w:val="22"/>
                <w:szCs w:val="22"/>
              </w:rPr>
            </w:pPr>
            <w:r>
              <w:rPr>
                <w:sz w:val="22"/>
                <w:szCs w:val="22"/>
              </w:rPr>
              <w:t>0</w:t>
            </w:r>
            <w:r w:rsidR="00652157">
              <w:rPr>
                <w:sz w:val="22"/>
                <w:szCs w:val="22"/>
              </w:rPr>
              <w:t>1</w:t>
            </w:r>
            <w:r>
              <w:rPr>
                <w:sz w:val="22"/>
                <w:szCs w:val="22"/>
              </w:rPr>
              <w:t>/</w:t>
            </w:r>
            <w:r w:rsidR="00652157">
              <w:rPr>
                <w:sz w:val="22"/>
                <w:szCs w:val="22"/>
              </w:rPr>
              <w:t>2005</w:t>
            </w:r>
          </w:p>
        </w:tc>
        <w:tc>
          <w:tcPr>
            <w:tcW w:w="2592" w:type="dxa"/>
          </w:tcPr>
          <w:p w14:paraId="59E4B967" w14:textId="69FD8729" w:rsidR="0059346D" w:rsidRPr="00977FA5" w:rsidRDefault="00652157" w:rsidP="000A3D38">
            <w:pPr>
              <w:pStyle w:val="FormFieldCaption"/>
              <w:spacing w:before="20" w:after="20"/>
              <w:rPr>
                <w:sz w:val="22"/>
                <w:szCs w:val="22"/>
              </w:rPr>
            </w:pPr>
            <w:r>
              <w:rPr>
                <w:sz w:val="22"/>
                <w:szCs w:val="22"/>
              </w:rPr>
              <w:t>Medicine</w:t>
            </w:r>
          </w:p>
        </w:tc>
      </w:tr>
    </w:tbl>
    <w:p w14:paraId="4DF5C4FE" w14:textId="155A4BA1" w:rsidR="00E67A05" w:rsidRDefault="00E67A05" w:rsidP="00B42C60">
      <w:pPr>
        <w:pStyle w:val="Heading1"/>
      </w:pPr>
      <w:r>
        <w:t>A</w:t>
      </w:r>
      <w:r w:rsidRPr="00B13DB3">
        <w:t>. P</w:t>
      </w:r>
      <w:r w:rsidR="0049068A">
        <w:t>ersonal Statement</w:t>
      </w:r>
    </w:p>
    <w:p w14:paraId="16CD21E9" w14:textId="6EAF8EDE" w:rsidR="00556BC5" w:rsidRDefault="006A4FEB" w:rsidP="006A4FEB">
      <w:pPr>
        <w:spacing w:line="240" w:lineRule="exact"/>
        <w:jc w:val="both"/>
        <w:rPr>
          <w:rFonts w:cs="Arial"/>
          <w:szCs w:val="22"/>
        </w:rPr>
      </w:pPr>
      <w:r w:rsidRPr="001A57EA">
        <w:rPr>
          <w:rFonts w:cs="Arial"/>
          <w:szCs w:val="22"/>
        </w:rPr>
        <w:t xml:space="preserve">My principal research focus is to investigate the contributions of chronic oxidative stress to cardiovascular diseases, </w:t>
      </w:r>
      <w:r w:rsidR="00900291" w:rsidRPr="00900291">
        <w:rPr>
          <w:rFonts w:cs="Arial"/>
          <w:szCs w:val="22"/>
        </w:rPr>
        <w:t>chronic kidney disease (CKD)</w:t>
      </w:r>
      <w:r w:rsidR="00900291">
        <w:rPr>
          <w:rFonts w:cs="Arial"/>
          <w:szCs w:val="22"/>
        </w:rPr>
        <w:t xml:space="preserve">, </w:t>
      </w:r>
      <w:r w:rsidR="00900291" w:rsidRPr="00900291">
        <w:rPr>
          <w:rFonts w:cs="Arial"/>
          <w:szCs w:val="22"/>
        </w:rPr>
        <w:t>neurodegeneration</w:t>
      </w:r>
      <w:r w:rsidR="00900291">
        <w:rPr>
          <w:rFonts w:cs="Arial"/>
          <w:szCs w:val="22"/>
        </w:rPr>
        <w:t xml:space="preserve">, </w:t>
      </w:r>
      <w:r w:rsidRPr="001A57EA">
        <w:rPr>
          <w:rFonts w:cs="Arial"/>
          <w:szCs w:val="22"/>
        </w:rPr>
        <w:t xml:space="preserve">obesity, and metabolic syndrome as well as their associated long-term complications. My laboratory focuses on the regulation of the cellular antioxidant defense system in pathophysiological states associated with chronic redox imbalance, specifically caused by Na/K-ATPase-mediated Src signaling. </w:t>
      </w:r>
      <w:r>
        <w:rPr>
          <w:rFonts w:cs="Arial"/>
          <w:szCs w:val="22"/>
        </w:rPr>
        <w:t>Studies from our group have</w:t>
      </w:r>
      <w:r w:rsidRPr="001A57EA">
        <w:rPr>
          <w:rFonts w:cs="Arial"/>
          <w:szCs w:val="22"/>
        </w:rPr>
        <w:t xml:space="preserve"> show</w:t>
      </w:r>
      <w:r>
        <w:rPr>
          <w:rFonts w:cs="Arial"/>
          <w:szCs w:val="22"/>
        </w:rPr>
        <w:t>n</w:t>
      </w:r>
      <w:r w:rsidRPr="001A57EA">
        <w:rPr>
          <w:rFonts w:cs="Arial"/>
          <w:szCs w:val="22"/>
        </w:rPr>
        <w:t xml:space="preserve"> that oxidative stress is an important component in the activation of Na/K-ATPase-mediated Src signaling and subsequent feed-forward ROS amplification. Based on these studies, my laboratory used Na/K-ATPase mimetic peptide, pNaKtide, to restore cellular redox balance and suppress </w:t>
      </w:r>
      <w:r w:rsidR="00CA216F">
        <w:rPr>
          <w:rFonts w:cs="Arial"/>
          <w:szCs w:val="22"/>
        </w:rPr>
        <w:t>oxidative stress</w:t>
      </w:r>
      <w:r w:rsidR="00CA216F" w:rsidRPr="001A57EA">
        <w:rPr>
          <w:rFonts w:cs="Arial"/>
          <w:szCs w:val="22"/>
        </w:rPr>
        <w:t xml:space="preserve"> </w:t>
      </w:r>
      <w:r w:rsidRPr="001A57EA">
        <w:rPr>
          <w:rFonts w:cs="Arial"/>
          <w:szCs w:val="22"/>
        </w:rPr>
        <w:t xml:space="preserve">in various disease condition. </w:t>
      </w:r>
      <w:r>
        <w:rPr>
          <w:rFonts w:cs="Arial"/>
          <w:szCs w:val="22"/>
        </w:rPr>
        <w:t>My previously published studies have extensively shown the role of Na/K-ATPase/Src signaling in several clinical conditions</w:t>
      </w:r>
      <w:r w:rsidR="003E3A2C">
        <w:rPr>
          <w:rFonts w:cs="Arial"/>
          <w:szCs w:val="22"/>
        </w:rPr>
        <w:t xml:space="preserve"> like </w:t>
      </w:r>
      <w:r w:rsidR="00E13193">
        <w:rPr>
          <w:rFonts w:cs="Arial"/>
          <w:szCs w:val="22"/>
        </w:rPr>
        <w:t xml:space="preserve">obesity, </w:t>
      </w:r>
      <w:r w:rsidR="003E3A2C">
        <w:rPr>
          <w:rFonts w:cs="Arial"/>
          <w:szCs w:val="22"/>
        </w:rPr>
        <w:t>atherosclerosis and uremic cardiomyopathy</w:t>
      </w:r>
      <w:r>
        <w:rPr>
          <w:rFonts w:cs="Arial"/>
          <w:szCs w:val="22"/>
        </w:rPr>
        <w:t>. Subsequently, recently published study also demonstrated that lentiviral mediated delivery</w:t>
      </w:r>
      <w:r w:rsidRPr="001A57EA">
        <w:rPr>
          <w:rFonts w:cs="Arial"/>
          <w:szCs w:val="22"/>
        </w:rPr>
        <w:t xml:space="preserve"> of NaKtide, targeted specifically to adipocytes, attenuated obesity and metabolic homeostasis</w:t>
      </w:r>
      <w:r>
        <w:rPr>
          <w:rFonts w:cs="Arial"/>
          <w:szCs w:val="22"/>
        </w:rPr>
        <w:t xml:space="preserve"> and </w:t>
      </w:r>
      <w:r w:rsidR="003D2CA8">
        <w:rPr>
          <w:rFonts w:cs="Arial"/>
          <w:szCs w:val="22"/>
        </w:rPr>
        <w:t xml:space="preserve">also </w:t>
      </w:r>
      <w:r>
        <w:rPr>
          <w:rFonts w:cs="Arial"/>
          <w:szCs w:val="22"/>
        </w:rPr>
        <w:t xml:space="preserve">improved </w:t>
      </w:r>
      <w:r w:rsidR="003D2CA8">
        <w:rPr>
          <w:rFonts w:cs="Arial"/>
          <w:szCs w:val="22"/>
        </w:rPr>
        <w:t>uremic cardiomyopathy</w:t>
      </w:r>
      <w:r w:rsidRPr="001A57EA">
        <w:rPr>
          <w:rFonts w:cs="Arial"/>
          <w:szCs w:val="22"/>
        </w:rPr>
        <w:t xml:space="preserve">. </w:t>
      </w:r>
      <w:r w:rsidR="00900291">
        <w:rPr>
          <w:rFonts w:cs="Arial"/>
          <w:szCs w:val="22"/>
        </w:rPr>
        <w:t xml:space="preserve"> </w:t>
      </w:r>
      <w:r w:rsidR="00900291" w:rsidRPr="00900291">
        <w:rPr>
          <w:rFonts w:cs="Arial"/>
          <w:szCs w:val="22"/>
        </w:rPr>
        <w:t xml:space="preserve">I have </w:t>
      </w:r>
      <w:r w:rsidR="00556BC5">
        <w:rPr>
          <w:rFonts w:cs="Arial"/>
          <w:szCs w:val="22"/>
        </w:rPr>
        <w:t xml:space="preserve">also </w:t>
      </w:r>
      <w:r w:rsidR="00900291">
        <w:rPr>
          <w:rFonts w:cs="Arial"/>
          <w:szCs w:val="22"/>
        </w:rPr>
        <w:t>elucidated</w:t>
      </w:r>
      <w:r w:rsidR="00900291" w:rsidRPr="00900291">
        <w:rPr>
          <w:rFonts w:cs="Arial"/>
          <w:szCs w:val="22"/>
        </w:rPr>
        <w:t xml:space="preserve"> the role of </w:t>
      </w:r>
      <w:r w:rsidR="00556BC5">
        <w:rPr>
          <w:rFonts w:cs="Arial"/>
          <w:szCs w:val="22"/>
        </w:rPr>
        <w:t xml:space="preserve">Na/K-ATPase/Src signaling-mediated </w:t>
      </w:r>
      <w:r w:rsidR="00900291" w:rsidRPr="00900291">
        <w:rPr>
          <w:rFonts w:cs="Arial"/>
          <w:szCs w:val="22"/>
        </w:rPr>
        <w:t>oxidative stress in the pathogenesis of obesity-associated cognitive decline and neurodegeneration.</w:t>
      </w:r>
      <w:r w:rsidR="00556BC5">
        <w:rPr>
          <w:rFonts w:cs="Arial"/>
          <w:szCs w:val="22"/>
        </w:rPr>
        <w:t xml:space="preserve"> </w:t>
      </w:r>
    </w:p>
    <w:p w14:paraId="252BDA26" w14:textId="5EB1E2F1" w:rsidR="006A4FEB" w:rsidRDefault="00556BC5" w:rsidP="006A4FEB">
      <w:pPr>
        <w:spacing w:line="240" w:lineRule="exact"/>
        <w:jc w:val="both"/>
        <w:rPr>
          <w:rFonts w:cs="Arial"/>
          <w:szCs w:val="22"/>
        </w:rPr>
      </w:pPr>
      <w:r>
        <w:rPr>
          <w:rFonts w:cs="Arial"/>
          <w:szCs w:val="22"/>
        </w:rPr>
        <w:tab/>
      </w:r>
      <w:r w:rsidRPr="00900291">
        <w:rPr>
          <w:rFonts w:cs="Arial"/>
          <w:szCs w:val="22"/>
        </w:rPr>
        <w:t xml:space="preserve">I have built extensive collaborations across multiple departments at Marshall University School of Medicine, including Nephrology, Cardiology, Geriatrics, Internal Medicine, and Surgery, and secured research support through grants and departmental funds. I also hold leadership roles as </w:t>
      </w:r>
      <w:r>
        <w:rPr>
          <w:rFonts w:cs="Arial"/>
          <w:szCs w:val="22"/>
        </w:rPr>
        <w:t xml:space="preserve">Director of Clinical Research at Cardiology Department, </w:t>
      </w:r>
      <w:r w:rsidR="009B67F7">
        <w:rPr>
          <w:rFonts w:cs="Arial"/>
          <w:szCs w:val="22"/>
        </w:rPr>
        <w:t xml:space="preserve">and </w:t>
      </w:r>
      <w:r>
        <w:rPr>
          <w:rFonts w:cs="Arial"/>
          <w:szCs w:val="22"/>
        </w:rPr>
        <w:t>M</w:t>
      </w:r>
      <w:r w:rsidRPr="00900291">
        <w:rPr>
          <w:rFonts w:cs="Arial"/>
          <w:szCs w:val="22"/>
        </w:rPr>
        <w:t xml:space="preserve">entor of Clinical Research in the Surgery Department for mentoring and guiding fellows, residents, and </w:t>
      </w:r>
      <w:r w:rsidR="009B67F7">
        <w:rPr>
          <w:rFonts w:cs="Arial"/>
          <w:szCs w:val="22"/>
        </w:rPr>
        <w:t xml:space="preserve">medical </w:t>
      </w:r>
      <w:r w:rsidRPr="00900291">
        <w:rPr>
          <w:rFonts w:cs="Arial"/>
          <w:szCs w:val="22"/>
        </w:rPr>
        <w:t xml:space="preserve">students in achieving research goals. </w:t>
      </w:r>
      <w:r w:rsidRPr="00556BC5">
        <w:rPr>
          <w:rFonts w:cs="Arial"/>
          <w:szCs w:val="22"/>
        </w:rPr>
        <w:t xml:space="preserve">My clinical research has established the molecular mechanism of various pathophysiological alterations associated with CKD and has received NIH grant for the study on CKD and renal failure-associated complications. Furthermore, I have successfully completed NIH Office of Research on Women’s Health Bench-to-Bedside study, which demonstrated the potential role of CKD in the progression of cognitive impairment. </w:t>
      </w:r>
      <w:r>
        <w:rPr>
          <w:rFonts w:cs="Arial"/>
          <w:szCs w:val="22"/>
        </w:rPr>
        <w:t xml:space="preserve">My </w:t>
      </w:r>
      <w:r w:rsidR="00036530">
        <w:rPr>
          <w:rFonts w:cs="Arial"/>
          <w:szCs w:val="22"/>
        </w:rPr>
        <w:t xml:space="preserve">ongoing </w:t>
      </w:r>
      <w:r>
        <w:rPr>
          <w:rFonts w:cs="Arial"/>
          <w:szCs w:val="22"/>
        </w:rPr>
        <w:t xml:space="preserve">NIH-R01 grant </w:t>
      </w:r>
      <w:r w:rsidR="00036530">
        <w:rPr>
          <w:rFonts w:cs="Arial"/>
          <w:szCs w:val="22"/>
        </w:rPr>
        <w:t>deals</w:t>
      </w:r>
      <w:r w:rsidRPr="00556BC5">
        <w:rPr>
          <w:rFonts w:cs="Arial"/>
          <w:szCs w:val="22"/>
        </w:rPr>
        <w:t xml:space="preserve"> with the elucidation of the role of adipose tissue-derived exosomes in cellular stress signaling pathways associated with cardiovascular complications.</w:t>
      </w:r>
      <w:r w:rsidR="004A1A87">
        <w:rPr>
          <w:rFonts w:cs="Arial"/>
          <w:szCs w:val="22"/>
        </w:rPr>
        <w:t xml:space="preserve"> </w:t>
      </w:r>
      <w:r w:rsidR="00900291" w:rsidRPr="00900291">
        <w:rPr>
          <w:rFonts w:cs="Arial"/>
          <w:szCs w:val="22"/>
        </w:rPr>
        <w:t xml:space="preserve">As a clinical research scientist with proven expertise in elucidating the pathophysiological complications associated with </w:t>
      </w:r>
      <w:r w:rsidR="003B086A" w:rsidRPr="003B086A">
        <w:rPr>
          <w:rFonts w:cs="Arial"/>
          <w:szCs w:val="22"/>
        </w:rPr>
        <w:t>various chronic diseases including Alzheimer’s disease (AD)</w:t>
      </w:r>
      <w:r w:rsidR="00900291" w:rsidRPr="00900291">
        <w:rPr>
          <w:rFonts w:cs="Arial"/>
          <w:szCs w:val="22"/>
        </w:rPr>
        <w:t xml:space="preserve">, my goal is to develop novel prognostic and therapeutic strategies that can combat these pathological conditions to improve the clinical outcome. </w:t>
      </w:r>
      <w:r w:rsidR="006A4FEB" w:rsidRPr="001A57EA">
        <w:rPr>
          <w:rFonts w:cs="Arial"/>
          <w:szCs w:val="22"/>
        </w:rPr>
        <w:t>Thus far, my research projects have been diverse and incorporated techniques, such as cell culture, animal models, molecular and cell biology. My laboratory has extensive experience with experimental model systems, including animal models of atherosclerosis, chronic kidney disease, and metabolic syndrome as well as</w:t>
      </w:r>
      <w:r w:rsidR="007643AB">
        <w:rPr>
          <w:rFonts w:cs="Arial"/>
          <w:szCs w:val="22"/>
        </w:rPr>
        <w:t xml:space="preserve"> various</w:t>
      </w:r>
      <w:r w:rsidR="006A4FEB" w:rsidRPr="001A57EA">
        <w:rPr>
          <w:rFonts w:cs="Arial"/>
          <w:szCs w:val="22"/>
        </w:rPr>
        <w:t xml:space="preserve"> in vitro models of human and mouse </w:t>
      </w:r>
      <w:r w:rsidR="007643AB">
        <w:rPr>
          <w:rFonts w:cs="Arial"/>
          <w:szCs w:val="22"/>
        </w:rPr>
        <w:t>cells</w:t>
      </w:r>
      <w:r w:rsidR="006A4FEB" w:rsidRPr="001A57EA">
        <w:rPr>
          <w:rFonts w:cs="Arial"/>
          <w:szCs w:val="22"/>
        </w:rPr>
        <w:t>. Further, we are well versed in tissue-specific lentiviral gene expression in vivo; therefore, we are uniquely equipped to carry out the</w:t>
      </w:r>
      <w:r w:rsidR="0080269E">
        <w:rPr>
          <w:rFonts w:cs="Arial"/>
          <w:szCs w:val="22"/>
        </w:rPr>
        <w:t>se</w:t>
      </w:r>
      <w:r w:rsidR="006A4FEB" w:rsidRPr="001A57EA">
        <w:rPr>
          <w:rFonts w:cs="Arial"/>
          <w:szCs w:val="22"/>
        </w:rPr>
        <w:t xml:space="preserve"> studies. </w:t>
      </w:r>
    </w:p>
    <w:p w14:paraId="03EC8EB8" w14:textId="77777777" w:rsidR="006A4FEB" w:rsidRPr="001A57EA" w:rsidRDefault="006A4FEB" w:rsidP="006A4FEB">
      <w:pPr>
        <w:spacing w:line="240" w:lineRule="exact"/>
        <w:jc w:val="both"/>
        <w:rPr>
          <w:rFonts w:cs="Arial"/>
          <w:szCs w:val="22"/>
        </w:rPr>
      </w:pPr>
    </w:p>
    <w:p w14:paraId="0B5F272D" w14:textId="77777777" w:rsidR="009B2EFB" w:rsidRDefault="009B2EFB" w:rsidP="009B2EFB">
      <w:pPr>
        <w:spacing w:line="240" w:lineRule="exact"/>
        <w:jc w:val="both"/>
        <w:rPr>
          <w:rFonts w:cs="Arial"/>
          <w:szCs w:val="22"/>
        </w:rPr>
      </w:pPr>
    </w:p>
    <w:p w14:paraId="5C6EA98C" w14:textId="77777777" w:rsidR="009B2EFB" w:rsidRPr="001A57EA" w:rsidRDefault="009B2EFB" w:rsidP="009B2EFB">
      <w:pPr>
        <w:spacing w:line="240" w:lineRule="exact"/>
        <w:jc w:val="both"/>
        <w:rPr>
          <w:rFonts w:cs="Arial"/>
          <w:bCs/>
          <w:szCs w:val="22"/>
        </w:rPr>
      </w:pPr>
      <w:r w:rsidRPr="001A57EA">
        <w:rPr>
          <w:rFonts w:cs="Arial"/>
          <w:bCs/>
          <w:szCs w:val="22"/>
        </w:rPr>
        <w:lastRenderedPageBreak/>
        <w:t xml:space="preserve">Following is the list of four most </w:t>
      </w:r>
      <w:r w:rsidRPr="001E6DCA">
        <w:rPr>
          <w:rFonts w:cs="Arial"/>
          <w:bCs/>
          <w:szCs w:val="22"/>
        </w:rPr>
        <w:t>relevant papers to this study:</w:t>
      </w:r>
      <w:r w:rsidRPr="001A57EA">
        <w:rPr>
          <w:rFonts w:cs="Arial"/>
          <w:bCs/>
          <w:szCs w:val="22"/>
        </w:rPr>
        <w:t xml:space="preserve">  </w:t>
      </w:r>
    </w:p>
    <w:p w14:paraId="1AC3A28D" w14:textId="77777777" w:rsidR="00085171" w:rsidRPr="001A57EA" w:rsidRDefault="00085171" w:rsidP="00085171">
      <w:pPr>
        <w:spacing w:line="240" w:lineRule="exact"/>
        <w:jc w:val="both"/>
        <w:rPr>
          <w:rFonts w:cs="Arial"/>
          <w:bCs/>
          <w:szCs w:val="22"/>
        </w:rPr>
      </w:pPr>
    </w:p>
    <w:p w14:paraId="0076705F" w14:textId="77777777" w:rsidR="00DA522C" w:rsidRPr="00841A1C" w:rsidRDefault="00DA522C" w:rsidP="00DA522C">
      <w:pPr>
        <w:numPr>
          <w:ilvl w:val="0"/>
          <w:numId w:val="21"/>
        </w:numPr>
        <w:spacing w:line="240" w:lineRule="exact"/>
        <w:jc w:val="both"/>
        <w:rPr>
          <w:rFonts w:cs="Arial"/>
          <w:szCs w:val="22"/>
          <w:u w:val="single"/>
        </w:rPr>
      </w:pPr>
      <w:r w:rsidRPr="00841A1C">
        <w:rPr>
          <w:rFonts w:cs="Arial"/>
          <w:szCs w:val="22"/>
        </w:rPr>
        <w:t xml:space="preserve">Pillai SS, Pereira DG, Zhang J, Huang W, Beg MA, Knaack DA, de Souza Goncalves B, Sahoo D, Silverstein RL, Shapiro JI, </w:t>
      </w:r>
      <w:r w:rsidRPr="00841A1C">
        <w:rPr>
          <w:rFonts w:cs="Arial"/>
          <w:b/>
          <w:szCs w:val="22"/>
        </w:rPr>
        <w:t>Sodhi K</w:t>
      </w:r>
      <w:r w:rsidRPr="00841A1C">
        <w:rPr>
          <w:rFonts w:cs="Arial"/>
          <w:szCs w:val="22"/>
        </w:rPr>
        <w:t xml:space="preserve">, Chen Y. Contribution of adipocyte Na/K-ATPase α1/CD36 signaling induced exosome secretion in response to oxidized LDL. Front Cardiovasc Med. 2023 Apr </w:t>
      </w:r>
      <w:proofErr w:type="gramStart"/>
      <w:r w:rsidRPr="00841A1C">
        <w:rPr>
          <w:rFonts w:cs="Arial"/>
          <w:szCs w:val="22"/>
        </w:rPr>
        <w:t>27;10:1046495</w:t>
      </w:r>
      <w:proofErr w:type="gramEnd"/>
      <w:r w:rsidRPr="00841A1C">
        <w:rPr>
          <w:rFonts w:cs="Arial"/>
          <w:szCs w:val="22"/>
        </w:rPr>
        <w:t xml:space="preserve">. </w:t>
      </w:r>
      <w:proofErr w:type="spellStart"/>
      <w:r w:rsidRPr="00841A1C">
        <w:rPr>
          <w:rFonts w:cs="Arial"/>
          <w:szCs w:val="22"/>
        </w:rPr>
        <w:t>doi</w:t>
      </w:r>
      <w:proofErr w:type="spellEnd"/>
      <w:r w:rsidRPr="00841A1C">
        <w:rPr>
          <w:rFonts w:cs="Arial"/>
          <w:szCs w:val="22"/>
        </w:rPr>
        <w:t>: 10.3389/fcvm.2023.1046495.</w:t>
      </w:r>
    </w:p>
    <w:p w14:paraId="0EB6D6A2" w14:textId="05546FC4" w:rsidR="00C77E1D" w:rsidRPr="00841A1C" w:rsidRDefault="00C77E1D" w:rsidP="00841A1C">
      <w:pPr>
        <w:numPr>
          <w:ilvl w:val="0"/>
          <w:numId w:val="21"/>
        </w:numPr>
        <w:spacing w:line="240" w:lineRule="exact"/>
        <w:jc w:val="both"/>
        <w:rPr>
          <w:rFonts w:cs="Arial"/>
          <w:szCs w:val="22"/>
        </w:rPr>
      </w:pPr>
      <w:r w:rsidRPr="00841A1C">
        <w:rPr>
          <w:rFonts w:cs="Arial"/>
          <w:color w:val="212121"/>
          <w:szCs w:val="22"/>
          <w:shd w:val="clear" w:color="auto" w:fill="FFFFFF"/>
        </w:rPr>
        <w:t>Goguet-Rubio P, Klug RL, Sharma DL</w:t>
      </w:r>
      <w:r w:rsidRPr="00841A1C">
        <w:rPr>
          <w:rFonts w:cs="Arial"/>
          <w:szCs w:val="22"/>
          <w:shd w:val="clear" w:color="auto" w:fill="FFFFFF"/>
        </w:rPr>
        <w:t xml:space="preserve">, Srikanthan K, Puri N, Lakhani VH, Nichols A, O'Hanlon KM, Abraham NG, Shapiro JI, </w:t>
      </w:r>
      <w:r w:rsidRPr="00841A1C">
        <w:rPr>
          <w:rFonts w:cs="Arial"/>
          <w:b/>
          <w:szCs w:val="22"/>
          <w:shd w:val="clear" w:color="auto" w:fill="FFFFFF"/>
        </w:rPr>
        <w:t>Sodhi K</w:t>
      </w:r>
      <w:r w:rsidRPr="00841A1C">
        <w:rPr>
          <w:rFonts w:cs="Arial"/>
          <w:szCs w:val="22"/>
          <w:shd w:val="clear" w:color="auto" w:fill="FFFFFF"/>
        </w:rPr>
        <w:t>. </w:t>
      </w:r>
      <w:hyperlink r:id="rId11" w:history="1">
        <w:r w:rsidRPr="00DF61D4">
          <w:rPr>
            <w:rFonts w:cs="Arial"/>
            <w:szCs w:val="22"/>
            <w:shd w:val="clear" w:color="auto" w:fill="FFFFFF"/>
          </w:rPr>
          <w:t>Existence of a Strong Correlation of Biomarkers and miRNA in Females with Metabolic Syndrome and Obesity in a Population of West Virginia. </w:t>
        </w:r>
      </w:hyperlink>
      <w:r w:rsidRPr="00A46988">
        <w:rPr>
          <w:rFonts w:cs="Arial"/>
          <w:szCs w:val="22"/>
          <w:shd w:val="clear" w:color="auto" w:fill="FFFFFF"/>
        </w:rPr>
        <w:t xml:space="preserve">Int J Med </w:t>
      </w:r>
      <w:r w:rsidRPr="00841A1C">
        <w:rPr>
          <w:rFonts w:cs="Arial"/>
          <w:szCs w:val="22"/>
          <w:shd w:val="clear" w:color="auto" w:fill="FFFFFF"/>
        </w:rPr>
        <w:t>Sci. 2017;14(6):543-553. </w:t>
      </w:r>
      <w:proofErr w:type="spellStart"/>
      <w:r w:rsidRPr="00841A1C">
        <w:rPr>
          <w:rFonts w:cs="Arial"/>
          <w:szCs w:val="22"/>
          <w:shd w:val="clear" w:color="auto" w:fill="FFFFFF"/>
        </w:rPr>
        <w:t>doi</w:t>
      </w:r>
      <w:proofErr w:type="spellEnd"/>
      <w:r w:rsidRPr="00841A1C">
        <w:rPr>
          <w:rFonts w:cs="Arial"/>
          <w:szCs w:val="22"/>
          <w:shd w:val="clear" w:color="auto" w:fill="FFFFFF"/>
        </w:rPr>
        <w:t>: 10.7150/ijms.18988. </w:t>
      </w:r>
      <w:proofErr w:type="spellStart"/>
      <w:r w:rsidRPr="00841A1C">
        <w:rPr>
          <w:rFonts w:cs="Arial"/>
          <w:szCs w:val="22"/>
          <w:shd w:val="clear" w:color="auto" w:fill="FFFFFF"/>
        </w:rPr>
        <w:t>eCollection</w:t>
      </w:r>
      <w:proofErr w:type="spellEnd"/>
      <w:r w:rsidRPr="00841A1C">
        <w:rPr>
          <w:rFonts w:cs="Arial"/>
          <w:szCs w:val="22"/>
          <w:shd w:val="clear" w:color="auto" w:fill="FFFFFF"/>
        </w:rPr>
        <w:t xml:space="preserve"> 2017. PubMed PMID: 28638270; PubMed Central PMCID: PMC5479123.</w:t>
      </w:r>
    </w:p>
    <w:p w14:paraId="557A00E0" w14:textId="77777777" w:rsidR="002C07E7" w:rsidRPr="00725169" w:rsidRDefault="002C07E7" w:rsidP="00DF61D4">
      <w:pPr>
        <w:spacing w:line="240" w:lineRule="exact"/>
        <w:jc w:val="both"/>
        <w:rPr>
          <w:rFonts w:cs="Arial"/>
          <w:szCs w:val="22"/>
        </w:rPr>
      </w:pPr>
      <w:bookmarkStart w:id="0" w:name="_Hlk120707142"/>
    </w:p>
    <w:bookmarkEnd w:id="0"/>
    <w:p w14:paraId="45E89DA4" w14:textId="77777777" w:rsidR="009B2FA4" w:rsidRDefault="009B2FA4" w:rsidP="00652157">
      <w:pPr>
        <w:spacing w:line="240" w:lineRule="exact"/>
        <w:jc w:val="both"/>
        <w:rPr>
          <w:rFonts w:cs="Arial"/>
          <w:bCs/>
          <w:szCs w:val="22"/>
        </w:rPr>
      </w:pPr>
    </w:p>
    <w:p w14:paraId="5A5DABDF" w14:textId="65EBF633" w:rsidR="009B2FA4" w:rsidRPr="00925E82" w:rsidRDefault="009B2FA4" w:rsidP="009B2FA4">
      <w:pPr>
        <w:jc w:val="both"/>
        <w:rPr>
          <w:b/>
          <w:u w:val="single"/>
        </w:rPr>
      </w:pPr>
      <w:r w:rsidRPr="00925E82">
        <w:rPr>
          <w:b/>
          <w:u w:val="single"/>
        </w:rPr>
        <w:t>Ongoing projects that I would like to highlight include:</w:t>
      </w:r>
    </w:p>
    <w:p w14:paraId="79955D0F" w14:textId="77777777" w:rsidR="00130D2E" w:rsidRDefault="00130D2E" w:rsidP="009B2FA4">
      <w:pPr>
        <w:jc w:val="both"/>
      </w:pPr>
    </w:p>
    <w:p w14:paraId="1B68844B" w14:textId="4A5CD408" w:rsidR="00F34A3A" w:rsidRPr="006E0B38" w:rsidRDefault="00F34A3A" w:rsidP="00F34A3A">
      <w:pPr>
        <w:rPr>
          <w:rFonts w:cs="Arial"/>
          <w:szCs w:val="22"/>
        </w:rPr>
      </w:pPr>
      <w:r>
        <w:rPr>
          <w:rFonts w:cs="Arial"/>
          <w:szCs w:val="22"/>
        </w:rPr>
        <w:t xml:space="preserve">NIH </w:t>
      </w:r>
      <w:r w:rsidRPr="006E0B38">
        <w:rPr>
          <w:rFonts w:cs="Arial"/>
          <w:szCs w:val="22"/>
        </w:rPr>
        <w:t>1R01 HL</w:t>
      </w:r>
      <w:r w:rsidR="00E92DC3">
        <w:rPr>
          <w:rFonts w:cs="Arial"/>
          <w:szCs w:val="22"/>
        </w:rPr>
        <w:t>164460-01A1</w:t>
      </w:r>
      <w:r>
        <w:rPr>
          <w:rFonts w:cs="Arial"/>
          <w:szCs w:val="22"/>
        </w:rPr>
        <w:t xml:space="preserve"> (R01)</w:t>
      </w:r>
      <w:r w:rsidRPr="006E0B38">
        <w:rPr>
          <w:rFonts w:cs="Arial"/>
          <w:szCs w:val="22"/>
        </w:rPr>
        <w:t xml:space="preserve"> </w:t>
      </w:r>
    </w:p>
    <w:p w14:paraId="13A7F283" w14:textId="7CECDFD4" w:rsidR="00F34A3A" w:rsidRPr="006E0B38" w:rsidRDefault="00F34A3A" w:rsidP="00F34A3A">
      <w:pPr>
        <w:rPr>
          <w:rFonts w:cs="Arial"/>
          <w:szCs w:val="22"/>
        </w:rPr>
      </w:pPr>
      <w:r w:rsidRPr="00F34A3A">
        <w:rPr>
          <w:rFonts w:cs="Arial"/>
          <w:szCs w:val="22"/>
        </w:rPr>
        <w:t xml:space="preserve">Komal Sodhi </w:t>
      </w:r>
      <w:r>
        <w:rPr>
          <w:rFonts w:cs="Arial"/>
          <w:szCs w:val="22"/>
        </w:rPr>
        <w:t>(</w:t>
      </w:r>
      <w:r w:rsidRPr="006E0B38">
        <w:rPr>
          <w:rFonts w:cs="Arial"/>
          <w:szCs w:val="22"/>
        </w:rPr>
        <w:t>C</w:t>
      </w:r>
      <w:r w:rsidR="002B1E64">
        <w:rPr>
          <w:rFonts w:cs="Arial"/>
          <w:szCs w:val="22"/>
        </w:rPr>
        <w:t>o-</w:t>
      </w:r>
      <w:r w:rsidR="00DA0433">
        <w:rPr>
          <w:rFonts w:cs="Arial"/>
          <w:szCs w:val="22"/>
        </w:rPr>
        <w:t>P</w:t>
      </w:r>
      <w:r w:rsidRPr="006E0B38">
        <w:rPr>
          <w:rFonts w:cs="Arial"/>
          <w:szCs w:val="22"/>
        </w:rPr>
        <w:t>I</w:t>
      </w:r>
      <w:r w:rsidR="002D2FFC">
        <w:rPr>
          <w:rFonts w:cs="Arial"/>
          <w:szCs w:val="22"/>
        </w:rPr>
        <w:t xml:space="preserve">; </w:t>
      </w:r>
      <w:r w:rsidR="004321CA">
        <w:rPr>
          <w:rFonts w:cs="Arial"/>
          <w:szCs w:val="22"/>
        </w:rPr>
        <w:t>50</w:t>
      </w:r>
      <w:r w:rsidR="002D2FFC">
        <w:rPr>
          <w:rFonts w:cs="Arial"/>
          <w:szCs w:val="22"/>
        </w:rPr>
        <w:t>% effort</w:t>
      </w:r>
      <w:r>
        <w:rPr>
          <w:rFonts w:cs="Arial"/>
          <w:szCs w:val="22"/>
        </w:rPr>
        <w:t>)</w:t>
      </w:r>
    </w:p>
    <w:p w14:paraId="2D0F4716" w14:textId="4DAB53F6" w:rsidR="00F34A3A" w:rsidRPr="00D546B6" w:rsidRDefault="00F34A3A" w:rsidP="00F34A3A">
      <w:pPr>
        <w:rPr>
          <w:rFonts w:cs="Arial"/>
          <w:szCs w:val="22"/>
        </w:rPr>
      </w:pPr>
      <w:r w:rsidRPr="006E0B38">
        <w:rPr>
          <w:rFonts w:cs="Arial"/>
          <w:szCs w:val="22"/>
        </w:rPr>
        <w:t>0</w:t>
      </w:r>
      <w:r w:rsidR="00E92DC3">
        <w:rPr>
          <w:rFonts w:cs="Arial"/>
          <w:szCs w:val="22"/>
        </w:rPr>
        <w:t>4</w:t>
      </w:r>
      <w:r w:rsidRPr="006E0B38">
        <w:rPr>
          <w:rFonts w:cs="Arial"/>
          <w:szCs w:val="22"/>
        </w:rPr>
        <w:t>/01/202</w:t>
      </w:r>
      <w:r>
        <w:rPr>
          <w:rFonts w:cs="Arial"/>
          <w:szCs w:val="22"/>
        </w:rPr>
        <w:t>3</w:t>
      </w:r>
      <w:r w:rsidRPr="006E0B38">
        <w:rPr>
          <w:rFonts w:cs="Arial"/>
          <w:szCs w:val="22"/>
        </w:rPr>
        <w:t xml:space="preserve"> – 0</w:t>
      </w:r>
      <w:r w:rsidR="00E92DC3">
        <w:rPr>
          <w:rFonts w:cs="Arial"/>
          <w:szCs w:val="22"/>
        </w:rPr>
        <w:t>3</w:t>
      </w:r>
      <w:r w:rsidRPr="006E0B38">
        <w:rPr>
          <w:rFonts w:cs="Arial"/>
          <w:szCs w:val="22"/>
        </w:rPr>
        <w:t>/31/202</w:t>
      </w:r>
      <w:r>
        <w:rPr>
          <w:rFonts w:cs="Arial"/>
          <w:szCs w:val="22"/>
        </w:rPr>
        <w:t>8</w:t>
      </w:r>
    </w:p>
    <w:p w14:paraId="3E26D303" w14:textId="77777777" w:rsidR="00F34A3A" w:rsidRPr="006E0B38" w:rsidRDefault="00F34A3A" w:rsidP="00F34A3A">
      <w:pPr>
        <w:rPr>
          <w:rFonts w:cs="Arial"/>
          <w:szCs w:val="22"/>
        </w:rPr>
      </w:pPr>
      <w:r w:rsidRPr="006E0B38">
        <w:rPr>
          <w:rFonts w:cs="Arial"/>
          <w:szCs w:val="22"/>
        </w:rPr>
        <w:t>NKA/CD36 signaling in adipocytes promotes oxidative stress and drives chronic inflammation in atherosclerosis</w:t>
      </w:r>
    </w:p>
    <w:p w14:paraId="7500E95D" w14:textId="22EFD022" w:rsidR="009B2FA4" w:rsidRDefault="009B2FA4" w:rsidP="000A679F">
      <w:pPr>
        <w:pStyle w:val="NoSpacing"/>
        <w:rPr>
          <w:bCs/>
        </w:rPr>
      </w:pPr>
    </w:p>
    <w:p w14:paraId="7A264D6A" w14:textId="77777777" w:rsidR="00E93166" w:rsidRPr="00D14626" w:rsidRDefault="00E93166" w:rsidP="000A679F">
      <w:pPr>
        <w:pStyle w:val="NoSpacing"/>
      </w:pPr>
      <w:r>
        <w:t xml:space="preserve">NIH </w:t>
      </w:r>
      <w:r w:rsidRPr="00F91F6F">
        <w:t>1R01DK129937-01</w:t>
      </w:r>
      <w:r w:rsidRPr="00D14626">
        <w:t xml:space="preserve"> (R</w:t>
      </w:r>
      <w:r>
        <w:t>01</w:t>
      </w:r>
      <w:r w:rsidRPr="00D14626">
        <w:t>)</w:t>
      </w:r>
    </w:p>
    <w:p w14:paraId="2A74DF9C" w14:textId="10BA390C" w:rsidR="00E93166" w:rsidRDefault="00E93166" w:rsidP="000A679F">
      <w:pPr>
        <w:pStyle w:val="NoSpacing"/>
      </w:pPr>
      <w:r>
        <w:t>Komal Sodhi</w:t>
      </w:r>
      <w:r w:rsidR="00F34A3A">
        <w:t xml:space="preserve"> (</w:t>
      </w:r>
      <w:r>
        <w:t>Co-Investigator</w:t>
      </w:r>
      <w:r w:rsidR="009F5EAF">
        <w:t xml:space="preserve">, </w:t>
      </w:r>
      <w:r w:rsidR="003F107F">
        <w:t>7</w:t>
      </w:r>
      <w:r w:rsidR="009F5EAF">
        <w:t>% effort</w:t>
      </w:r>
      <w:r w:rsidR="00F34A3A">
        <w:t>)</w:t>
      </w:r>
    </w:p>
    <w:p w14:paraId="60B32023" w14:textId="77777777" w:rsidR="00E93166" w:rsidRPr="00D14626" w:rsidRDefault="00E93166" w:rsidP="000A679F">
      <w:pPr>
        <w:pStyle w:val="NoSpacing"/>
        <w:rPr>
          <w:color w:val="000000"/>
        </w:rPr>
      </w:pPr>
      <w:r>
        <w:rPr>
          <w:color w:val="000000"/>
        </w:rPr>
        <w:t>08/24/</w:t>
      </w:r>
      <w:r>
        <w:t>2021 – 06/30/2025</w:t>
      </w:r>
    </w:p>
    <w:p w14:paraId="634FE39A" w14:textId="6323B547" w:rsidR="009B2FA4" w:rsidRDefault="00E93166" w:rsidP="000A679F">
      <w:pPr>
        <w:pStyle w:val="NoSpacing"/>
      </w:pPr>
      <w:r w:rsidRPr="00F91F6F">
        <w:t>ATP1A1-depeendent Regulation of Sodium Handling by the Renal Proximal Tubule: Mechanism and Implications in Salt-Sensitivity</w:t>
      </w:r>
    </w:p>
    <w:p w14:paraId="68A6E6AA" w14:textId="77777777" w:rsidR="00D62FB1" w:rsidRDefault="00D62FB1" w:rsidP="000A679F">
      <w:pPr>
        <w:pStyle w:val="NoSpacing"/>
        <w:rPr>
          <w:bCs/>
        </w:rPr>
      </w:pPr>
    </w:p>
    <w:p w14:paraId="50A7532B" w14:textId="0A23AAF2" w:rsidR="00A76F07" w:rsidRDefault="00A76F07" w:rsidP="00A76F07">
      <w:pPr>
        <w:pStyle w:val="NoSpacing"/>
      </w:pPr>
      <w:r w:rsidRPr="00D14626">
        <w:t xml:space="preserve">NIH </w:t>
      </w:r>
      <w:r w:rsidRPr="00A76F07">
        <w:t>1R15HL164682-01</w:t>
      </w:r>
      <w:r w:rsidRPr="00D14626">
        <w:t xml:space="preserve"> (R</w:t>
      </w:r>
      <w:r>
        <w:t>15</w:t>
      </w:r>
      <w:r w:rsidRPr="00D14626">
        <w:t>)</w:t>
      </w:r>
    </w:p>
    <w:p w14:paraId="3E2E7B87" w14:textId="3AE48F6F" w:rsidR="00A76F07" w:rsidRPr="00D14626" w:rsidRDefault="00A76F07" w:rsidP="00A76F07">
      <w:pPr>
        <w:pStyle w:val="NoSpacing"/>
      </w:pPr>
      <w:r w:rsidRPr="00A76F07">
        <w:t xml:space="preserve">Komal Sodhi </w:t>
      </w:r>
      <w:r w:rsidR="00F34A3A">
        <w:t>(</w:t>
      </w:r>
      <w:r w:rsidRPr="00A76F07">
        <w:t>Co-Investigator</w:t>
      </w:r>
      <w:r w:rsidR="009F5EAF">
        <w:t xml:space="preserve">, </w:t>
      </w:r>
      <w:r w:rsidR="003F107F">
        <w:t>7</w:t>
      </w:r>
      <w:r w:rsidR="009F5EAF">
        <w:t>% effort</w:t>
      </w:r>
      <w:r w:rsidR="00F34A3A">
        <w:t>)</w:t>
      </w:r>
      <w:r w:rsidRPr="00D14626">
        <w:t xml:space="preserve"> </w:t>
      </w:r>
    </w:p>
    <w:p w14:paraId="1845BAE5" w14:textId="4BC1FDBA" w:rsidR="00A76F07" w:rsidRDefault="00E34E74" w:rsidP="00A76F07">
      <w:pPr>
        <w:pStyle w:val="NoSpacing"/>
        <w:rPr>
          <w:color w:val="000000"/>
        </w:rPr>
      </w:pPr>
      <w:r>
        <w:rPr>
          <w:color w:val="000000"/>
        </w:rPr>
        <w:t>9</w:t>
      </w:r>
      <w:r w:rsidR="00A76F07" w:rsidRPr="00D11A8A">
        <w:rPr>
          <w:color w:val="000000"/>
        </w:rPr>
        <w:t>/</w:t>
      </w:r>
      <w:r>
        <w:rPr>
          <w:color w:val="000000"/>
        </w:rPr>
        <w:t>01</w:t>
      </w:r>
      <w:r w:rsidR="00A76F07" w:rsidRPr="00D11A8A">
        <w:rPr>
          <w:color w:val="000000"/>
        </w:rPr>
        <w:t>/202</w:t>
      </w:r>
      <w:r>
        <w:rPr>
          <w:color w:val="000000"/>
        </w:rPr>
        <w:t>2</w:t>
      </w:r>
      <w:r w:rsidR="00A76F07" w:rsidRPr="00D11A8A">
        <w:rPr>
          <w:color w:val="000000"/>
        </w:rPr>
        <w:t xml:space="preserve"> – </w:t>
      </w:r>
      <w:r>
        <w:rPr>
          <w:color w:val="000000"/>
        </w:rPr>
        <w:t>8</w:t>
      </w:r>
      <w:r w:rsidR="00A76F07" w:rsidRPr="00D11A8A">
        <w:rPr>
          <w:color w:val="000000"/>
        </w:rPr>
        <w:t>/31/202</w:t>
      </w:r>
      <w:r>
        <w:rPr>
          <w:color w:val="000000"/>
        </w:rPr>
        <w:t>5</w:t>
      </w:r>
    </w:p>
    <w:p w14:paraId="5F7B5535" w14:textId="65107347" w:rsidR="009B2FA4" w:rsidRDefault="004B2479" w:rsidP="00B04271">
      <w:pPr>
        <w:pStyle w:val="NoSpacing"/>
        <w:rPr>
          <w:color w:val="000000"/>
        </w:rPr>
      </w:pPr>
      <w:r w:rsidRPr="004B2479">
        <w:rPr>
          <w:color w:val="000000"/>
        </w:rPr>
        <w:t>The Role of Oxidative Signaling through Na/K-ATPase in PNx-induced Anemia</w:t>
      </w:r>
      <w:r w:rsidRPr="004B2479">
        <w:rPr>
          <w:color w:val="000000"/>
        </w:rPr>
        <w:cr/>
      </w:r>
    </w:p>
    <w:p w14:paraId="2B869180" w14:textId="49809F9C" w:rsidR="002D2720" w:rsidRPr="002D2720" w:rsidRDefault="002D2720" w:rsidP="002D2720">
      <w:pPr>
        <w:pStyle w:val="NoSpacing"/>
        <w:rPr>
          <w:b/>
          <w:u w:val="single"/>
        </w:rPr>
      </w:pPr>
      <w:r w:rsidRPr="002D2720">
        <w:rPr>
          <w:b/>
          <w:u w:val="single"/>
        </w:rPr>
        <w:t>Recently finished</w:t>
      </w:r>
    </w:p>
    <w:p w14:paraId="66780D65" w14:textId="77777777" w:rsidR="002D2720" w:rsidRDefault="002D2720" w:rsidP="002D2720">
      <w:pPr>
        <w:pStyle w:val="NoSpacing"/>
      </w:pPr>
    </w:p>
    <w:p w14:paraId="768B304A" w14:textId="45716D9A" w:rsidR="002D2720" w:rsidRDefault="002D2720" w:rsidP="002D2720">
      <w:pPr>
        <w:pStyle w:val="NoSpacing"/>
      </w:pPr>
      <w:r w:rsidRPr="00D14626">
        <w:t xml:space="preserve">NIH </w:t>
      </w:r>
      <w:r w:rsidRPr="00D11A8A">
        <w:t>1R15HL150721</w:t>
      </w:r>
      <w:r w:rsidRPr="00D14626">
        <w:t xml:space="preserve"> (R</w:t>
      </w:r>
      <w:r>
        <w:t>15</w:t>
      </w:r>
      <w:r w:rsidRPr="00D14626">
        <w:t>)</w:t>
      </w:r>
    </w:p>
    <w:p w14:paraId="54C88EBA" w14:textId="77777777" w:rsidR="002D2720" w:rsidRPr="00D14626" w:rsidRDefault="002D2720" w:rsidP="002D2720">
      <w:pPr>
        <w:pStyle w:val="NoSpacing"/>
      </w:pPr>
      <w:r>
        <w:t>Komal Sodhi (</w:t>
      </w:r>
      <w:r w:rsidRPr="00F34A3A">
        <w:t>Principal Investigator</w:t>
      </w:r>
      <w:r>
        <w:t>)</w:t>
      </w:r>
      <w:r w:rsidRPr="00D14626">
        <w:t xml:space="preserve"> </w:t>
      </w:r>
    </w:p>
    <w:p w14:paraId="2D185B8D" w14:textId="77777777" w:rsidR="002D2720" w:rsidRDefault="002D2720" w:rsidP="002D2720">
      <w:pPr>
        <w:pStyle w:val="NoSpacing"/>
        <w:rPr>
          <w:color w:val="000000"/>
        </w:rPr>
      </w:pPr>
      <w:r w:rsidRPr="00D11A8A">
        <w:rPr>
          <w:color w:val="000000"/>
        </w:rPr>
        <w:t>8/5/2020 – 7/31/2023</w:t>
      </w:r>
    </w:p>
    <w:p w14:paraId="1A7CEBDE" w14:textId="0698C88D" w:rsidR="002D2720" w:rsidRDefault="002D2720" w:rsidP="002D2720">
      <w:pPr>
        <w:pStyle w:val="NoSpacing"/>
        <w:rPr>
          <w:color w:val="000000"/>
        </w:rPr>
      </w:pPr>
      <w:r w:rsidRPr="00492092">
        <w:rPr>
          <w:color w:val="000000"/>
        </w:rPr>
        <w:t>Role of adipocyte Na/K-ATPase signaling in the development and progression of uremic cardiomyopathy</w:t>
      </w:r>
    </w:p>
    <w:p w14:paraId="2E5279A1" w14:textId="2D10D601" w:rsidR="00277BF9" w:rsidRDefault="00277BF9" w:rsidP="002D2720">
      <w:pPr>
        <w:pStyle w:val="NoSpacing"/>
        <w:rPr>
          <w:color w:val="000000"/>
        </w:rPr>
      </w:pPr>
    </w:p>
    <w:p w14:paraId="6F99036C" w14:textId="6D005EC1" w:rsidR="00277BF9" w:rsidRDefault="00277BF9" w:rsidP="00277BF9">
      <w:pPr>
        <w:pStyle w:val="NoSpacing"/>
      </w:pPr>
      <w:r w:rsidRPr="00D11A8A">
        <w:t>N</w:t>
      </w:r>
      <w:r>
        <w:t>IH</w:t>
      </w:r>
      <w:r w:rsidRPr="00D11A8A">
        <w:t xml:space="preserve"> Office of Research on Women’s Health (ORWH) Bench-to-Bedside Award</w:t>
      </w:r>
      <w:r w:rsidRPr="00492092">
        <w:t xml:space="preserve"> </w:t>
      </w:r>
      <w:r>
        <w:t>(</w:t>
      </w:r>
      <w:r w:rsidRPr="00D14626">
        <w:t xml:space="preserve">Number: </w:t>
      </w:r>
      <w:r w:rsidRPr="00D11A8A">
        <w:t>736214</w:t>
      </w:r>
      <w:r>
        <w:t>)</w:t>
      </w:r>
    </w:p>
    <w:p w14:paraId="5C254948" w14:textId="77777777" w:rsidR="00277BF9" w:rsidRPr="00492092" w:rsidRDefault="00277BF9" w:rsidP="00277BF9">
      <w:pPr>
        <w:pStyle w:val="NoSpacing"/>
      </w:pPr>
      <w:r>
        <w:t>Komal Sodhi (Extramural PI)</w:t>
      </w:r>
    </w:p>
    <w:p w14:paraId="1D794386" w14:textId="73EF0F48" w:rsidR="00277BF9" w:rsidRPr="00D14626" w:rsidRDefault="00406EB1" w:rsidP="00277BF9">
      <w:pPr>
        <w:pStyle w:val="NoSpacing"/>
        <w:rPr>
          <w:color w:val="000000"/>
        </w:rPr>
      </w:pPr>
      <w:r>
        <w:rPr>
          <w:color w:val="000000"/>
        </w:rPr>
        <w:t>5</w:t>
      </w:r>
      <w:r w:rsidR="00277BF9" w:rsidRPr="00D11A8A">
        <w:rPr>
          <w:color w:val="000000"/>
        </w:rPr>
        <w:t>/</w:t>
      </w:r>
      <w:r w:rsidR="00277BF9">
        <w:rPr>
          <w:color w:val="000000"/>
        </w:rPr>
        <w:t>5</w:t>
      </w:r>
      <w:r w:rsidR="00277BF9" w:rsidRPr="00D11A8A">
        <w:rPr>
          <w:color w:val="000000"/>
        </w:rPr>
        <w:t xml:space="preserve">/2021 – </w:t>
      </w:r>
      <w:r>
        <w:rPr>
          <w:color w:val="000000"/>
        </w:rPr>
        <w:t>5</w:t>
      </w:r>
      <w:r w:rsidR="00277BF9" w:rsidRPr="00D11A8A">
        <w:rPr>
          <w:color w:val="000000"/>
        </w:rPr>
        <w:t>/</w:t>
      </w:r>
      <w:r w:rsidR="00277BF9">
        <w:rPr>
          <w:color w:val="000000"/>
        </w:rPr>
        <w:t>31</w:t>
      </w:r>
      <w:r w:rsidR="00277BF9" w:rsidRPr="00D11A8A">
        <w:rPr>
          <w:color w:val="000000"/>
        </w:rPr>
        <w:t>/2023</w:t>
      </w:r>
    </w:p>
    <w:p w14:paraId="50202287" w14:textId="77777777" w:rsidR="00277BF9" w:rsidRPr="000A679F" w:rsidRDefault="00277BF9" w:rsidP="00277BF9">
      <w:pPr>
        <w:pStyle w:val="NoSpacing"/>
      </w:pPr>
      <w:r w:rsidRPr="00D11A8A">
        <w:t xml:space="preserve">Fibrosis markers in kidney disease associated with dementia in women vs men. </w:t>
      </w:r>
    </w:p>
    <w:p w14:paraId="3F46B635" w14:textId="73434CE1" w:rsidR="002D2720" w:rsidRDefault="002D2720" w:rsidP="00B04271">
      <w:pPr>
        <w:pStyle w:val="NoSpacing"/>
      </w:pPr>
    </w:p>
    <w:p w14:paraId="4DF5C500" w14:textId="2040DD7D" w:rsidR="00E67A05" w:rsidRPr="00B13DB3" w:rsidRDefault="00E67A05" w:rsidP="00B42C60">
      <w:pPr>
        <w:pStyle w:val="Heading1"/>
      </w:pPr>
      <w:r>
        <w:t>B</w:t>
      </w:r>
      <w:r w:rsidR="0049068A">
        <w:t>. Positions</w:t>
      </w:r>
      <w:r w:rsidR="000A679F">
        <w:t>, Scientific Appointments</w:t>
      </w:r>
      <w:r w:rsidR="0049068A">
        <w:t xml:space="preserve"> and Honors</w:t>
      </w:r>
    </w:p>
    <w:p w14:paraId="4DF5C501" w14:textId="77777777" w:rsidR="00E67A05" w:rsidRPr="00B42C60" w:rsidRDefault="00E67A05" w:rsidP="00B42C60">
      <w:pPr>
        <w:pStyle w:val="Heading2"/>
      </w:pPr>
      <w:r w:rsidRPr="00B42C60">
        <w:t>Positions and Employment</w:t>
      </w:r>
    </w:p>
    <w:p w14:paraId="7D2D9271" w14:textId="77777777" w:rsidR="004A149C" w:rsidRPr="00D546B6" w:rsidRDefault="004A149C" w:rsidP="004A149C">
      <w:pPr>
        <w:spacing w:line="25" w:lineRule="atLeast"/>
        <w:ind w:left="1620" w:hanging="1620"/>
        <w:rPr>
          <w:rFonts w:cs="Arial"/>
          <w:szCs w:val="22"/>
        </w:rPr>
      </w:pPr>
      <w:r w:rsidRPr="00D546B6">
        <w:rPr>
          <w:rFonts w:cs="Arial"/>
          <w:szCs w:val="22"/>
        </w:rPr>
        <w:t>2016-present</w:t>
      </w:r>
      <w:r w:rsidRPr="00D546B6">
        <w:rPr>
          <w:rFonts w:cs="Arial"/>
          <w:szCs w:val="22"/>
        </w:rPr>
        <w:tab/>
        <w:t>Associate Professor, Department of Biomedical Sciences/Surgery, Joan C. Edwards School of Medicine, Marshall University, Huntington, WV</w:t>
      </w:r>
    </w:p>
    <w:p w14:paraId="404A3839" w14:textId="77777777" w:rsidR="004A149C" w:rsidRPr="00D546B6" w:rsidRDefault="004A149C" w:rsidP="004A149C">
      <w:pPr>
        <w:spacing w:line="25" w:lineRule="atLeast"/>
        <w:ind w:left="1620" w:hanging="1620"/>
        <w:rPr>
          <w:rFonts w:cs="Arial"/>
          <w:szCs w:val="22"/>
        </w:rPr>
      </w:pPr>
      <w:r w:rsidRPr="00D546B6">
        <w:rPr>
          <w:rFonts w:cs="Arial"/>
          <w:szCs w:val="22"/>
        </w:rPr>
        <w:t>2013- 2016</w:t>
      </w:r>
      <w:r w:rsidRPr="00D546B6">
        <w:rPr>
          <w:rFonts w:cs="Arial"/>
          <w:szCs w:val="22"/>
        </w:rPr>
        <w:tab/>
        <w:t>Assistant Professor, Department of Biomedical Sciences/Surgery, Joan C. Edwards School of Medicine, Marshall University, Huntington, WV</w:t>
      </w:r>
    </w:p>
    <w:p w14:paraId="2B23C6A1" w14:textId="77777777" w:rsidR="004A149C" w:rsidRPr="00D546B6" w:rsidRDefault="004A149C" w:rsidP="004A149C">
      <w:pPr>
        <w:spacing w:line="25" w:lineRule="atLeast"/>
        <w:ind w:left="1620" w:hanging="1620"/>
        <w:rPr>
          <w:rFonts w:cs="Arial"/>
          <w:szCs w:val="22"/>
        </w:rPr>
      </w:pPr>
      <w:r w:rsidRPr="00D546B6">
        <w:rPr>
          <w:rFonts w:cs="Arial"/>
          <w:szCs w:val="22"/>
        </w:rPr>
        <w:t>2010-2012</w:t>
      </w:r>
      <w:r w:rsidRPr="00D546B6">
        <w:rPr>
          <w:rFonts w:cs="Arial"/>
          <w:szCs w:val="22"/>
        </w:rPr>
        <w:tab/>
        <w:t>Research Associate, Department of Physiology &amp; Pharmacology, The University of Toledo College of Medicine, Toledo, OH</w:t>
      </w:r>
    </w:p>
    <w:p w14:paraId="752E041A" w14:textId="77777777" w:rsidR="004A149C" w:rsidRPr="00D546B6" w:rsidRDefault="004A149C" w:rsidP="004A149C">
      <w:pPr>
        <w:spacing w:line="25" w:lineRule="atLeast"/>
        <w:ind w:left="1620" w:hanging="1620"/>
        <w:rPr>
          <w:rFonts w:cs="Arial"/>
          <w:szCs w:val="22"/>
        </w:rPr>
      </w:pPr>
      <w:r w:rsidRPr="00D546B6">
        <w:rPr>
          <w:rFonts w:cs="Arial"/>
          <w:szCs w:val="22"/>
        </w:rPr>
        <w:t>2008-2010</w:t>
      </w:r>
      <w:r w:rsidRPr="00D546B6">
        <w:rPr>
          <w:rFonts w:cs="Arial"/>
          <w:szCs w:val="22"/>
        </w:rPr>
        <w:tab/>
        <w:t>Post</w:t>
      </w:r>
      <w:r>
        <w:rPr>
          <w:rFonts w:cs="Arial"/>
          <w:szCs w:val="22"/>
        </w:rPr>
        <w:t>-</w:t>
      </w:r>
      <w:r w:rsidRPr="00D546B6">
        <w:rPr>
          <w:rFonts w:cs="Arial"/>
          <w:szCs w:val="22"/>
        </w:rPr>
        <w:t>Doctoral Fellow, Department of Pharmacology, New York Medical College Valhalla, NY.</w:t>
      </w:r>
    </w:p>
    <w:p w14:paraId="298CBE4F" w14:textId="69D154EE" w:rsidR="00652157" w:rsidRPr="00D546B6" w:rsidRDefault="00652157" w:rsidP="00652157">
      <w:pPr>
        <w:spacing w:line="25" w:lineRule="atLeast"/>
        <w:ind w:left="1620" w:hanging="1620"/>
        <w:rPr>
          <w:rFonts w:cs="Arial"/>
          <w:szCs w:val="22"/>
        </w:rPr>
      </w:pPr>
      <w:r w:rsidRPr="00D546B6">
        <w:rPr>
          <w:rFonts w:cs="Arial"/>
          <w:szCs w:val="22"/>
        </w:rPr>
        <w:t>2005-2006</w:t>
      </w:r>
      <w:r w:rsidRPr="00D546B6">
        <w:rPr>
          <w:rFonts w:cs="Arial"/>
          <w:szCs w:val="22"/>
        </w:rPr>
        <w:tab/>
        <w:t>Attending Physician, Jaipur Golden Hospital, New Delhi, India.</w:t>
      </w:r>
    </w:p>
    <w:p w14:paraId="65AA2616" w14:textId="77777777" w:rsidR="004A149C" w:rsidRDefault="004A149C" w:rsidP="006F2801">
      <w:pPr>
        <w:pStyle w:val="Heading2"/>
        <w:spacing w:before="0"/>
      </w:pPr>
    </w:p>
    <w:p w14:paraId="4DF5C507" w14:textId="016047AB" w:rsidR="00E67A05" w:rsidRPr="00A83312" w:rsidRDefault="00E67A05" w:rsidP="006F2801">
      <w:pPr>
        <w:pStyle w:val="Heading2"/>
        <w:spacing w:before="0"/>
      </w:pPr>
      <w:r w:rsidRPr="00A83312">
        <w:t>Other Experience and Professional Memberships</w:t>
      </w:r>
    </w:p>
    <w:p w14:paraId="4FDEB651" w14:textId="77777777" w:rsidR="004A149C" w:rsidRDefault="004A149C" w:rsidP="006F2801">
      <w:pPr>
        <w:autoSpaceDE/>
        <w:autoSpaceDN/>
        <w:ind w:left="1440" w:hanging="1440"/>
        <w:rPr>
          <w:rFonts w:cs="Arial"/>
          <w:szCs w:val="22"/>
        </w:rPr>
      </w:pPr>
      <w:r w:rsidRPr="00D546B6">
        <w:rPr>
          <w:rFonts w:cs="Arial"/>
          <w:szCs w:val="22"/>
        </w:rPr>
        <w:t>2010-present</w:t>
      </w:r>
      <w:r w:rsidRPr="00D546B6">
        <w:rPr>
          <w:rFonts w:cs="Arial"/>
          <w:szCs w:val="22"/>
        </w:rPr>
        <w:tab/>
        <w:t xml:space="preserve">Lectures for advanced lecture series in CVMD graduate course. </w:t>
      </w:r>
    </w:p>
    <w:p w14:paraId="73E12E45" w14:textId="74B233A8" w:rsidR="004A149C" w:rsidRDefault="004A149C" w:rsidP="006F2801">
      <w:pPr>
        <w:autoSpaceDE/>
        <w:autoSpaceDN/>
        <w:ind w:left="1440" w:hanging="1440"/>
        <w:rPr>
          <w:rFonts w:cs="Arial"/>
          <w:szCs w:val="22"/>
        </w:rPr>
      </w:pPr>
      <w:r w:rsidRPr="00D546B6">
        <w:rPr>
          <w:rFonts w:cs="Arial"/>
          <w:szCs w:val="22"/>
        </w:rPr>
        <w:t>2008-present</w:t>
      </w:r>
      <w:r w:rsidRPr="00D546B6">
        <w:rPr>
          <w:rFonts w:cs="Arial"/>
          <w:szCs w:val="22"/>
        </w:rPr>
        <w:tab/>
        <w:t>Trained several fellows, graduate and undergraduate students and postdoctoral fellows in the laboratory and classroom setting</w:t>
      </w:r>
      <w:r>
        <w:rPr>
          <w:rFonts w:cs="Arial"/>
          <w:szCs w:val="22"/>
        </w:rPr>
        <w:t>.</w:t>
      </w:r>
    </w:p>
    <w:p w14:paraId="5E1932AF" w14:textId="06E7562A" w:rsidR="00652157" w:rsidRPr="00D546B6" w:rsidRDefault="00652157" w:rsidP="006F2801">
      <w:pPr>
        <w:autoSpaceDE/>
        <w:autoSpaceDN/>
        <w:ind w:left="1440" w:hanging="1440"/>
        <w:rPr>
          <w:rFonts w:cs="Arial"/>
          <w:szCs w:val="22"/>
        </w:rPr>
      </w:pPr>
      <w:r w:rsidRPr="00D546B6">
        <w:rPr>
          <w:rFonts w:cs="Arial"/>
          <w:szCs w:val="22"/>
        </w:rPr>
        <w:t>2002-2006</w:t>
      </w:r>
      <w:r w:rsidRPr="00D546B6">
        <w:rPr>
          <w:rFonts w:cs="Arial"/>
          <w:szCs w:val="22"/>
        </w:rPr>
        <w:tab/>
        <w:t>Trained medical students, residents and the graduate students in the principals and practice of medicine, family medicine and surgery.</w:t>
      </w:r>
    </w:p>
    <w:p w14:paraId="7996C5EA" w14:textId="77777777" w:rsidR="00652157" w:rsidRPr="00D546B6" w:rsidRDefault="00652157" w:rsidP="00652157">
      <w:pPr>
        <w:autoSpaceDE/>
        <w:autoSpaceDN/>
        <w:ind w:left="360"/>
        <w:rPr>
          <w:rFonts w:cs="Arial"/>
          <w:szCs w:val="22"/>
        </w:rPr>
      </w:pPr>
    </w:p>
    <w:p w14:paraId="28338FB4" w14:textId="7C25B15A" w:rsidR="00652157" w:rsidRPr="004A3FBE" w:rsidRDefault="004A3FBE" w:rsidP="00652157">
      <w:pPr>
        <w:widowControl w:val="0"/>
        <w:autoSpaceDE/>
        <w:autoSpaceDN/>
        <w:rPr>
          <w:rFonts w:cs="Arial"/>
          <w:szCs w:val="22"/>
        </w:rPr>
      </w:pPr>
      <w:r>
        <w:rPr>
          <w:rFonts w:cs="Arial"/>
          <w:szCs w:val="22"/>
        </w:rPr>
        <w:t xml:space="preserve">2020-present     </w:t>
      </w:r>
      <w:r w:rsidR="00652157" w:rsidRPr="004A3FBE">
        <w:rPr>
          <w:rFonts w:cs="Arial"/>
          <w:szCs w:val="22"/>
        </w:rPr>
        <w:t>Member of American Heart Association</w:t>
      </w:r>
    </w:p>
    <w:p w14:paraId="5D1CC33B" w14:textId="3ACF3757" w:rsidR="00652157" w:rsidRPr="004A3FBE" w:rsidRDefault="004A3FBE" w:rsidP="00652157">
      <w:pPr>
        <w:widowControl w:val="0"/>
        <w:autoSpaceDE/>
        <w:autoSpaceDN/>
        <w:rPr>
          <w:rFonts w:cs="Arial"/>
          <w:szCs w:val="22"/>
        </w:rPr>
      </w:pPr>
      <w:r>
        <w:rPr>
          <w:rFonts w:cs="Arial"/>
          <w:szCs w:val="22"/>
        </w:rPr>
        <w:t xml:space="preserve">2021-present     </w:t>
      </w:r>
      <w:r w:rsidR="00652157" w:rsidRPr="004A3FBE">
        <w:rPr>
          <w:rFonts w:cs="Arial"/>
          <w:szCs w:val="22"/>
        </w:rPr>
        <w:t>Member of American Physiological Society, USA</w:t>
      </w:r>
    </w:p>
    <w:p w14:paraId="01CA3493" w14:textId="309E336D" w:rsidR="00652157" w:rsidRPr="004A3FBE" w:rsidRDefault="004A3FBE" w:rsidP="00652157">
      <w:pPr>
        <w:widowControl w:val="0"/>
        <w:rPr>
          <w:rFonts w:cs="Arial"/>
          <w:szCs w:val="22"/>
        </w:rPr>
      </w:pPr>
      <w:r>
        <w:rPr>
          <w:rFonts w:cs="Arial"/>
          <w:szCs w:val="22"/>
        </w:rPr>
        <w:t xml:space="preserve">2019-present     </w:t>
      </w:r>
      <w:r w:rsidR="00652157" w:rsidRPr="004A3FBE">
        <w:rPr>
          <w:rFonts w:cs="Arial"/>
          <w:szCs w:val="22"/>
        </w:rPr>
        <w:t>Member of American Society of Nephrology</w:t>
      </w:r>
    </w:p>
    <w:p w14:paraId="454FAAA4" w14:textId="77777777" w:rsidR="00652157" w:rsidRPr="004A3FBE" w:rsidRDefault="00652157" w:rsidP="00652157">
      <w:pPr>
        <w:widowControl w:val="0"/>
        <w:rPr>
          <w:rFonts w:cs="Arial"/>
          <w:szCs w:val="22"/>
        </w:rPr>
      </w:pPr>
    </w:p>
    <w:p w14:paraId="660EBC14" w14:textId="1481D4EE" w:rsidR="00177941" w:rsidRPr="004A3FBE" w:rsidRDefault="002D0F1F" w:rsidP="00652157">
      <w:pPr>
        <w:widowControl w:val="0"/>
        <w:rPr>
          <w:rFonts w:cs="Arial"/>
          <w:szCs w:val="22"/>
        </w:rPr>
      </w:pPr>
      <w:r>
        <w:rPr>
          <w:rFonts w:cs="Arial"/>
          <w:szCs w:val="22"/>
        </w:rPr>
        <w:t xml:space="preserve">2021-present.    </w:t>
      </w:r>
      <w:r w:rsidR="00177941" w:rsidRPr="004A3FBE">
        <w:rPr>
          <w:rFonts w:cs="Arial"/>
          <w:szCs w:val="22"/>
        </w:rPr>
        <w:t xml:space="preserve">Guest Editor for the Journal Frontiers in Cardiovascular Medicine </w:t>
      </w:r>
    </w:p>
    <w:p w14:paraId="1C523B1C" w14:textId="6D6E0A63" w:rsidR="00652157" w:rsidRPr="004A3FBE" w:rsidRDefault="002D0F1F" w:rsidP="00652157">
      <w:pPr>
        <w:widowControl w:val="0"/>
        <w:rPr>
          <w:rFonts w:cs="Arial"/>
          <w:szCs w:val="22"/>
        </w:rPr>
      </w:pPr>
      <w:r>
        <w:rPr>
          <w:rFonts w:cs="Arial"/>
          <w:szCs w:val="22"/>
        </w:rPr>
        <w:t xml:space="preserve">2020-present.    </w:t>
      </w:r>
      <w:r w:rsidR="00652157" w:rsidRPr="004A3FBE">
        <w:rPr>
          <w:rFonts w:cs="Arial"/>
          <w:szCs w:val="22"/>
        </w:rPr>
        <w:t xml:space="preserve">Editorial Board Member Journal of Pharmacogenomics &amp; </w:t>
      </w:r>
      <w:proofErr w:type="spellStart"/>
      <w:r w:rsidR="00652157" w:rsidRPr="004A3FBE">
        <w:rPr>
          <w:rFonts w:cs="Arial"/>
          <w:szCs w:val="22"/>
        </w:rPr>
        <w:t>Pharmacoproteomics</w:t>
      </w:r>
      <w:proofErr w:type="spellEnd"/>
    </w:p>
    <w:p w14:paraId="19B27060" w14:textId="65F769B8" w:rsidR="00652157" w:rsidRPr="004A3FBE" w:rsidRDefault="002D0F1F" w:rsidP="00652157">
      <w:pPr>
        <w:widowControl w:val="0"/>
        <w:rPr>
          <w:rFonts w:cs="Arial"/>
          <w:szCs w:val="22"/>
        </w:rPr>
      </w:pPr>
      <w:r>
        <w:rPr>
          <w:rFonts w:cs="Arial"/>
          <w:szCs w:val="22"/>
        </w:rPr>
        <w:t xml:space="preserve">2021-present.    </w:t>
      </w:r>
      <w:r w:rsidR="00652157" w:rsidRPr="004A3FBE">
        <w:rPr>
          <w:rFonts w:cs="Arial"/>
          <w:szCs w:val="22"/>
        </w:rPr>
        <w:t>Editorial Board Member Integrative Pharmaceutical Research</w:t>
      </w:r>
    </w:p>
    <w:p w14:paraId="72F69CC1" w14:textId="7C1D5BFF" w:rsidR="003E4F35" w:rsidRPr="002D0F1F" w:rsidRDefault="002D0F1F" w:rsidP="00652157">
      <w:pPr>
        <w:widowControl w:val="0"/>
        <w:rPr>
          <w:rFonts w:cs="Arial"/>
        </w:rPr>
      </w:pPr>
      <w:r>
        <w:rPr>
          <w:rFonts w:cs="Arial"/>
          <w:szCs w:val="22"/>
        </w:rPr>
        <w:t xml:space="preserve">2021-present.    </w:t>
      </w:r>
      <w:r w:rsidR="00652157" w:rsidRPr="004A3FBE">
        <w:rPr>
          <w:rFonts w:cs="Arial"/>
          <w:szCs w:val="22"/>
        </w:rPr>
        <w:t>Editorial Board Member SRL Metabolic Syndromes</w:t>
      </w:r>
    </w:p>
    <w:p w14:paraId="1104F210" w14:textId="08C75754" w:rsidR="00652157" w:rsidRPr="004A3FBE" w:rsidRDefault="00652157" w:rsidP="003E4F35">
      <w:pPr>
        <w:autoSpaceDE/>
        <w:autoSpaceDN/>
        <w:rPr>
          <w:rFonts w:cs="Arial"/>
          <w:szCs w:val="22"/>
        </w:rPr>
      </w:pPr>
    </w:p>
    <w:p w14:paraId="2AF9ECD6" w14:textId="64BBCA99" w:rsidR="003E4F35" w:rsidRPr="00D546B6" w:rsidRDefault="005D4155" w:rsidP="003E4F35">
      <w:pPr>
        <w:widowControl w:val="0"/>
        <w:rPr>
          <w:rFonts w:cs="Arial"/>
          <w:szCs w:val="22"/>
        </w:rPr>
      </w:pPr>
      <w:r w:rsidRPr="005D4155">
        <w:rPr>
          <w:rFonts w:cs="Arial"/>
          <w:szCs w:val="22"/>
        </w:rPr>
        <w:t>2017-present.</w:t>
      </w:r>
      <w:r w:rsidRPr="005D4155">
        <w:rPr>
          <w:rFonts w:cs="Arial"/>
          <w:szCs w:val="22"/>
          <w:u w:val="single"/>
        </w:rPr>
        <w:t xml:space="preserve">   </w:t>
      </w:r>
      <w:r w:rsidR="003E4F35" w:rsidRPr="004A3FBE">
        <w:rPr>
          <w:rFonts w:cs="Arial"/>
          <w:szCs w:val="22"/>
          <w:u w:val="single"/>
        </w:rPr>
        <w:t xml:space="preserve">Journal Peer review (Ad hoc): </w:t>
      </w:r>
      <w:r w:rsidR="003E4F35" w:rsidRPr="004A3FBE">
        <w:rPr>
          <w:rFonts w:cs="Arial"/>
          <w:szCs w:val="22"/>
        </w:rPr>
        <w:t>American Journal of Kidney Diseases, International Journal of Hypertension, Journal of Cardiovascular Pharmacology, Evidence-Based Complementary and Alternative Medicine, Journal of Prostaglandins and Other Lipid Mediators, Basic &amp; Clinical Pharmacology &amp; Toxicology, Journal of hypertension, PLOS One,</w:t>
      </w:r>
      <w:r w:rsidR="00177941" w:rsidRPr="004A3FBE">
        <w:rPr>
          <w:rStyle w:val="Strong"/>
          <w:b w:val="0"/>
        </w:rPr>
        <w:t xml:space="preserve"> International Journal of Molecular Sciences,</w:t>
      </w:r>
      <w:r w:rsidR="003E4F35" w:rsidRPr="004A3FBE">
        <w:rPr>
          <w:rFonts w:cs="Arial"/>
          <w:szCs w:val="22"/>
        </w:rPr>
        <w:t xml:space="preserve"> Frontiers in Physiology</w:t>
      </w:r>
    </w:p>
    <w:p w14:paraId="4DF5C513" w14:textId="6CE72B05" w:rsidR="00E67A05" w:rsidRDefault="00E67A05" w:rsidP="00B42C60">
      <w:pPr>
        <w:pStyle w:val="Heading1"/>
      </w:pPr>
      <w:r w:rsidRPr="00F7284D">
        <w:t>C</w:t>
      </w:r>
      <w:r w:rsidR="00A83312" w:rsidRPr="00F7284D">
        <w:t xml:space="preserve">. </w:t>
      </w:r>
      <w:r w:rsidR="00C00F42" w:rsidRPr="00B42C60">
        <w:t>Contribution to Science</w:t>
      </w:r>
    </w:p>
    <w:p w14:paraId="073C75A1" w14:textId="2C603D5E" w:rsidR="00925E82" w:rsidRDefault="00925E82" w:rsidP="00925E82">
      <w:pPr>
        <w:pStyle w:val="ListParagraph"/>
        <w:numPr>
          <w:ilvl w:val="0"/>
          <w:numId w:val="23"/>
        </w:numPr>
        <w:rPr>
          <w:rFonts w:cs="Arial"/>
          <w:szCs w:val="22"/>
        </w:rPr>
      </w:pPr>
      <w:r w:rsidRPr="00ED1D1F">
        <w:rPr>
          <w:rFonts w:cs="Arial"/>
          <w:b/>
          <w:bCs/>
          <w:szCs w:val="22"/>
        </w:rPr>
        <w:t xml:space="preserve">My lab conducts extensive highly translational clinical research in close collaborations with basic scientists and clinicians. </w:t>
      </w:r>
      <w:r w:rsidRPr="00A36679">
        <w:rPr>
          <w:rFonts w:cs="Arial"/>
          <w:szCs w:val="22"/>
        </w:rPr>
        <w:t>I have established extensive collaborations with various departments in Marshall University School of Medicine including,</w:t>
      </w:r>
      <w:r w:rsidR="0055329E">
        <w:rPr>
          <w:rFonts w:cs="Arial"/>
          <w:szCs w:val="22"/>
        </w:rPr>
        <w:t xml:space="preserve"> G</w:t>
      </w:r>
      <w:r>
        <w:rPr>
          <w:rFonts w:cs="Arial"/>
          <w:szCs w:val="22"/>
        </w:rPr>
        <w:t>eriatrics</w:t>
      </w:r>
      <w:r w:rsidR="0055329E">
        <w:rPr>
          <w:rFonts w:cs="Arial"/>
          <w:szCs w:val="22"/>
        </w:rPr>
        <w:t>,</w:t>
      </w:r>
      <w:r w:rsidRPr="00A36679">
        <w:rPr>
          <w:rFonts w:cs="Arial"/>
          <w:szCs w:val="22"/>
        </w:rPr>
        <w:t xml:space="preserve"> </w:t>
      </w:r>
      <w:r w:rsidRPr="0055329E">
        <w:rPr>
          <w:rFonts w:cs="Arial"/>
          <w:bCs/>
          <w:szCs w:val="22"/>
        </w:rPr>
        <w:t>Nephrology</w:t>
      </w:r>
      <w:r w:rsidRPr="00B65843">
        <w:rPr>
          <w:rFonts w:cs="Arial"/>
          <w:b/>
          <w:bCs/>
          <w:szCs w:val="22"/>
        </w:rPr>
        <w:t>,</w:t>
      </w:r>
      <w:r>
        <w:rPr>
          <w:rFonts w:cs="Arial"/>
          <w:szCs w:val="22"/>
        </w:rPr>
        <w:t xml:space="preserve"> C</w:t>
      </w:r>
      <w:r w:rsidRPr="00A36679">
        <w:rPr>
          <w:rFonts w:cs="Arial"/>
          <w:szCs w:val="22"/>
        </w:rPr>
        <w:t xml:space="preserve">ardiology, </w:t>
      </w:r>
      <w:r w:rsidR="00E325E6">
        <w:rPr>
          <w:rFonts w:cs="Arial"/>
          <w:szCs w:val="22"/>
        </w:rPr>
        <w:t>Internal</w:t>
      </w:r>
      <w:r w:rsidRPr="00A36679">
        <w:rPr>
          <w:rFonts w:cs="Arial"/>
          <w:szCs w:val="22"/>
        </w:rPr>
        <w:t xml:space="preserve"> </w:t>
      </w:r>
      <w:r>
        <w:rPr>
          <w:rFonts w:cs="Arial"/>
          <w:szCs w:val="22"/>
        </w:rPr>
        <w:t>M</w:t>
      </w:r>
      <w:r w:rsidRPr="00A36679">
        <w:rPr>
          <w:rFonts w:cs="Arial"/>
          <w:szCs w:val="22"/>
        </w:rPr>
        <w:t xml:space="preserve">edicine, </w:t>
      </w:r>
      <w:r>
        <w:rPr>
          <w:rFonts w:cs="Arial"/>
          <w:szCs w:val="22"/>
        </w:rPr>
        <w:t>and S</w:t>
      </w:r>
      <w:r w:rsidRPr="00A36679">
        <w:rPr>
          <w:rFonts w:cs="Arial"/>
          <w:szCs w:val="22"/>
        </w:rPr>
        <w:t>urgery. Together,</w:t>
      </w:r>
      <w:r>
        <w:rPr>
          <w:rFonts w:cs="Arial"/>
          <w:szCs w:val="22"/>
        </w:rPr>
        <w:t xml:space="preserve"> my research utilizes</w:t>
      </w:r>
      <w:r w:rsidRPr="00A36679">
        <w:rPr>
          <w:rFonts w:cs="Arial"/>
          <w:szCs w:val="22"/>
        </w:rPr>
        <w:t xml:space="preserve"> novel </w:t>
      </w:r>
      <w:r>
        <w:rPr>
          <w:rFonts w:cs="Arial"/>
          <w:szCs w:val="22"/>
        </w:rPr>
        <w:t xml:space="preserve">research </w:t>
      </w:r>
      <w:r w:rsidRPr="00A36679">
        <w:rPr>
          <w:rFonts w:cs="Arial"/>
          <w:szCs w:val="22"/>
        </w:rPr>
        <w:t>methodologies and</w:t>
      </w:r>
      <w:r>
        <w:rPr>
          <w:rFonts w:cs="Arial"/>
          <w:szCs w:val="22"/>
        </w:rPr>
        <w:t xml:space="preserve"> studies</w:t>
      </w:r>
      <w:r w:rsidRPr="00A36679">
        <w:rPr>
          <w:rFonts w:cs="Arial"/>
          <w:szCs w:val="22"/>
        </w:rPr>
        <w:t xml:space="preserve"> pathways to target diseases </w:t>
      </w:r>
      <w:r>
        <w:rPr>
          <w:rFonts w:cs="Arial"/>
          <w:szCs w:val="22"/>
        </w:rPr>
        <w:t xml:space="preserve">that </w:t>
      </w:r>
      <w:r w:rsidRPr="00A36679">
        <w:rPr>
          <w:rFonts w:cs="Arial"/>
          <w:szCs w:val="22"/>
        </w:rPr>
        <w:t>are of public health concern</w:t>
      </w:r>
      <w:r>
        <w:rPr>
          <w:rFonts w:cs="Arial"/>
          <w:szCs w:val="22"/>
        </w:rPr>
        <w:t>,</w:t>
      </w:r>
      <w:r w:rsidRPr="00A36679">
        <w:rPr>
          <w:rFonts w:cs="Arial"/>
          <w:szCs w:val="22"/>
        </w:rPr>
        <w:t xml:space="preserve"> includ</w:t>
      </w:r>
      <w:r>
        <w:rPr>
          <w:rFonts w:cs="Arial"/>
          <w:szCs w:val="22"/>
        </w:rPr>
        <w:t>ing</w:t>
      </w:r>
      <w:r w:rsidRPr="00A36679">
        <w:rPr>
          <w:rFonts w:cs="Arial"/>
          <w:szCs w:val="22"/>
        </w:rPr>
        <w:t xml:space="preserve"> </w:t>
      </w:r>
      <w:r>
        <w:rPr>
          <w:rFonts w:cs="Arial"/>
          <w:szCs w:val="22"/>
        </w:rPr>
        <w:t xml:space="preserve">CKD, </w:t>
      </w:r>
      <w:r w:rsidRPr="00A36679">
        <w:rPr>
          <w:rFonts w:cs="Arial"/>
          <w:szCs w:val="22"/>
        </w:rPr>
        <w:t xml:space="preserve">obesity, non-alcoholic fatty liver disease, metabolic syndrome, </w:t>
      </w:r>
      <w:r w:rsidR="00C215AD">
        <w:rPr>
          <w:rFonts w:cs="Arial"/>
          <w:szCs w:val="22"/>
        </w:rPr>
        <w:t>aging</w:t>
      </w:r>
      <w:r w:rsidRPr="00A36679">
        <w:rPr>
          <w:rFonts w:cs="Arial"/>
          <w:szCs w:val="22"/>
        </w:rPr>
        <w:t xml:space="preserve">, and drug-induced </w:t>
      </w:r>
      <w:r>
        <w:rPr>
          <w:rFonts w:cs="Arial"/>
          <w:szCs w:val="22"/>
        </w:rPr>
        <w:t>cardio</w:t>
      </w:r>
      <w:r w:rsidRPr="00A36679">
        <w:rPr>
          <w:rFonts w:cs="Arial"/>
          <w:szCs w:val="22"/>
        </w:rPr>
        <w:t>toxicity.</w:t>
      </w:r>
    </w:p>
    <w:p w14:paraId="3B1DDB1F" w14:textId="77777777" w:rsidR="005C3166" w:rsidRDefault="005C3166" w:rsidP="00F15A6C">
      <w:pPr>
        <w:pStyle w:val="ListParagraph"/>
        <w:numPr>
          <w:ilvl w:val="0"/>
          <w:numId w:val="33"/>
        </w:numPr>
        <w:spacing w:line="25" w:lineRule="atLeast"/>
        <w:jc w:val="both"/>
        <w:rPr>
          <w:rFonts w:cs="Arial"/>
          <w:szCs w:val="22"/>
        </w:rPr>
      </w:pPr>
      <w:r w:rsidRPr="005C3166">
        <w:rPr>
          <w:rFonts w:cs="Arial"/>
          <w:szCs w:val="22"/>
        </w:rPr>
        <w:t xml:space="preserve">Pillai SS, Lakhani HV, Zehra M, Wang J, Dilip A, Puri N, O'Hanlon K, </w:t>
      </w:r>
      <w:r w:rsidRPr="006F14C3">
        <w:rPr>
          <w:rFonts w:cs="Arial"/>
          <w:b/>
          <w:szCs w:val="22"/>
        </w:rPr>
        <w:t>Sodhi K</w:t>
      </w:r>
      <w:r w:rsidRPr="005C3166">
        <w:rPr>
          <w:rFonts w:cs="Arial"/>
          <w:szCs w:val="22"/>
        </w:rPr>
        <w:t xml:space="preserve">. Predicting Nonalcoholic Fatty Liver Disease through a Panel of Plasma Biomarkers and MicroRNAs in Female West Virginia Population. Int J Mol Sci. 2020 Sep 13;21(18):6698. </w:t>
      </w:r>
      <w:proofErr w:type="spellStart"/>
      <w:r w:rsidRPr="005C3166">
        <w:rPr>
          <w:rFonts w:cs="Arial"/>
          <w:szCs w:val="22"/>
        </w:rPr>
        <w:t>doi</w:t>
      </w:r>
      <w:proofErr w:type="spellEnd"/>
      <w:r w:rsidRPr="005C3166">
        <w:rPr>
          <w:rFonts w:cs="Arial"/>
          <w:szCs w:val="22"/>
        </w:rPr>
        <w:t>: 10.3390/ijms21186698. PMID: 32933141; PMCID: PMC7554851.</w:t>
      </w:r>
    </w:p>
    <w:p w14:paraId="0B8C5018" w14:textId="499644D6" w:rsidR="00925E82" w:rsidRPr="00485930" w:rsidRDefault="00F15A6C" w:rsidP="00F15A6C">
      <w:pPr>
        <w:pStyle w:val="ListParagraph"/>
        <w:numPr>
          <w:ilvl w:val="0"/>
          <w:numId w:val="33"/>
        </w:numPr>
        <w:spacing w:line="25" w:lineRule="atLeast"/>
        <w:jc w:val="both"/>
        <w:rPr>
          <w:rFonts w:cs="Arial"/>
          <w:szCs w:val="22"/>
        </w:rPr>
      </w:pPr>
      <w:r w:rsidRPr="00F15A6C">
        <w:rPr>
          <w:rFonts w:cs="Arial"/>
          <w:szCs w:val="22"/>
        </w:rPr>
        <w:t xml:space="preserve">Lakhani HV, Khanal T, Gabi A, Yousef G, Alam MB, Sharma D, </w:t>
      </w:r>
      <w:proofErr w:type="spellStart"/>
      <w:r w:rsidRPr="00F15A6C">
        <w:rPr>
          <w:rFonts w:cs="Arial"/>
          <w:szCs w:val="22"/>
        </w:rPr>
        <w:t>Aljoudi</w:t>
      </w:r>
      <w:proofErr w:type="spellEnd"/>
      <w:r w:rsidRPr="00F15A6C">
        <w:rPr>
          <w:rFonts w:cs="Arial"/>
          <w:szCs w:val="22"/>
        </w:rPr>
        <w:t xml:space="preserve"> H, Puri N, Thompson E, Shapiro JI, </w:t>
      </w:r>
      <w:r w:rsidRPr="006F14C3">
        <w:rPr>
          <w:rFonts w:cs="Arial"/>
          <w:b/>
          <w:szCs w:val="22"/>
        </w:rPr>
        <w:t>Sodhi K</w:t>
      </w:r>
      <w:r w:rsidRPr="00F15A6C">
        <w:rPr>
          <w:rFonts w:cs="Arial"/>
          <w:szCs w:val="22"/>
        </w:rPr>
        <w:t xml:space="preserve">. Developing a panel of biomarkers and miRNA in patients with myocardial infarction for early intervention strategies of heart failure in West Virginian population. </w:t>
      </w:r>
      <w:proofErr w:type="spellStart"/>
      <w:r w:rsidRPr="00F15A6C">
        <w:rPr>
          <w:rFonts w:cs="Arial"/>
          <w:szCs w:val="22"/>
        </w:rPr>
        <w:t>PLoS</w:t>
      </w:r>
      <w:proofErr w:type="spellEnd"/>
      <w:r w:rsidRPr="00F15A6C">
        <w:rPr>
          <w:rFonts w:cs="Arial"/>
          <w:szCs w:val="22"/>
        </w:rPr>
        <w:t xml:space="preserve"> One. 2018 Oct 24;13(10</w:t>
      </w:r>
      <w:proofErr w:type="gramStart"/>
      <w:r w:rsidRPr="00F15A6C">
        <w:rPr>
          <w:rFonts w:cs="Arial"/>
          <w:szCs w:val="22"/>
        </w:rPr>
        <w:t>):e</w:t>
      </w:r>
      <w:proofErr w:type="gramEnd"/>
      <w:r w:rsidRPr="00F15A6C">
        <w:rPr>
          <w:rFonts w:cs="Arial"/>
          <w:szCs w:val="22"/>
        </w:rPr>
        <w:t xml:space="preserve">0205329. </w:t>
      </w:r>
      <w:proofErr w:type="spellStart"/>
      <w:r w:rsidRPr="00F15A6C">
        <w:rPr>
          <w:rFonts w:cs="Arial"/>
          <w:szCs w:val="22"/>
        </w:rPr>
        <w:t>doi</w:t>
      </w:r>
      <w:proofErr w:type="spellEnd"/>
      <w:r w:rsidRPr="00F15A6C">
        <w:rPr>
          <w:rFonts w:cs="Arial"/>
          <w:szCs w:val="22"/>
        </w:rPr>
        <w:t>: 10.1371/journal.pone.0205329. PMID: 30356307; PMCID: PMC</w:t>
      </w:r>
      <w:proofErr w:type="gramStart"/>
      <w:r w:rsidRPr="00F15A6C">
        <w:rPr>
          <w:rFonts w:cs="Arial"/>
          <w:szCs w:val="22"/>
        </w:rPr>
        <w:t>6200226.</w:t>
      </w:r>
      <w:r w:rsidR="00925E82" w:rsidRPr="00485930">
        <w:rPr>
          <w:rFonts w:cs="Arial"/>
          <w:szCs w:val="22"/>
        </w:rPr>
        <w:t>.</w:t>
      </w:r>
      <w:proofErr w:type="gramEnd"/>
    </w:p>
    <w:p w14:paraId="4FE2C176" w14:textId="77777777" w:rsidR="005C3166" w:rsidRDefault="005C3166" w:rsidP="00003C79">
      <w:pPr>
        <w:pStyle w:val="ListParagraph"/>
        <w:numPr>
          <w:ilvl w:val="0"/>
          <w:numId w:val="33"/>
        </w:numPr>
        <w:spacing w:line="25" w:lineRule="atLeast"/>
        <w:jc w:val="both"/>
        <w:rPr>
          <w:rFonts w:cs="Arial"/>
          <w:szCs w:val="22"/>
        </w:rPr>
      </w:pPr>
      <w:r w:rsidRPr="005C3166">
        <w:rPr>
          <w:rFonts w:cs="Arial"/>
          <w:szCs w:val="22"/>
        </w:rPr>
        <w:t xml:space="preserve">Goguet-Rubio P, Klug RL, Sharma DL, Srikanthan K, Puri N, Lakhani VH, Nichols A, O'Hanlon KM, Abraham NG, Shapiro JI, </w:t>
      </w:r>
      <w:r w:rsidRPr="006F14C3">
        <w:rPr>
          <w:rFonts w:cs="Arial"/>
          <w:b/>
          <w:szCs w:val="22"/>
        </w:rPr>
        <w:t>Sodhi K</w:t>
      </w:r>
      <w:r w:rsidRPr="005C3166">
        <w:rPr>
          <w:rFonts w:cs="Arial"/>
          <w:szCs w:val="22"/>
        </w:rPr>
        <w:t xml:space="preserve">. Existence of a Strong Correlation of Biomarkers and miRNA in Females with Metabolic Syndrome and Obesity in a Population of West Virginia. Int J Med Sci. 2017 Apr 19;14(6):543-553. </w:t>
      </w:r>
      <w:proofErr w:type="spellStart"/>
      <w:r w:rsidRPr="005C3166">
        <w:rPr>
          <w:rFonts w:cs="Arial"/>
          <w:szCs w:val="22"/>
        </w:rPr>
        <w:t>doi</w:t>
      </w:r>
      <w:proofErr w:type="spellEnd"/>
      <w:r w:rsidRPr="005C3166">
        <w:rPr>
          <w:rFonts w:cs="Arial"/>
          <w:szCs w:val="22"/>
        </w:rPr>
        <w:t>: 10.7150/ijms.18988. PMID: 28638270; PMCID: PMC5479123.</w:t>
      </w:r>
    </w:p>
    <w:p w14:paraId="4CB9D2F0" w14:textId="77777777" w:rsidR="00925E82" w:rsidRDefault="00925E82" w:rsidP="00925E82">
      <w:pPr>
        <w:pStyle w:val="ListParagraph"/>
        <w:ind w:left="360"/>
        <w:rPr>
          <w:rFonts w:cs="Arial"/>
          <w:szCs w:val="22"/>
        </w:rPr>
      </w:pPr>
    </w:p>
    <w:p w14:paraId="0FDE0F7E" w14:textId="00BD46B8" w:rsidR="00925E82" w:rsidRPr="00925E82" w:rsidRDefault="00925E82" w:rsidP="00003C79">
      <w:pPr>
        <w:pStyle w:val="ListParagraph"/>
        <w:numPr>
          <w:ilvl w:val="0"/>
          <w:numId w:val="23"/>
        </w:numPr>
        <w:jc w:val="both"/>
        <w:rPr>
          <w:rFonts w:cs="Arial"/>
          <w:color w:val="FF0000"/>
          <w:szCs w:val="22"/>
        </w:rPr>
      </w:pPr>
      <w:r w:rsidRPr="00652157">
        <w:rPr>
          <w:rFonts w:cs="Arial"/>
          <w:szCs w:val="22"/>
        </w:rPr>
        <w:t xml:space="preserve">Oxidative stress is known to play a role in the generation and maintenance of an obesity phenotype in both isolated adipocytes and animal models. </w:t>
      </w:r>
      <w:r>
        <w:rPr>
          <w:rFonts w:cs="Arial"/>
          <w:szCs w:val="22"/>
        </w:rPr>
        <w:t xml:space="preserve">My research have shown that </w:t>
      </w:r>
      <w:r w:rsidRPr="00290EC0">
        <w:rPr>
          <w:rFonts w:cs="Arial"/>
          <w:szCs w:val="22"/>
        </w:rPr>
        <w:t>N</w:t>
      </w:r>
      <w:r>
        <w:rPr>
          <w:rFonts w:cs="Arial"/>
          <w:szCs w:val="22"/>
        </w:rPr>
        <w:t>a/K-ATPase signaling</w:t>
      </w:r>
      <w:r w:rsidRPr="00290EC0">
        <w:rPr>
          <w:rFonts w:cs="Arial"/>
          <w:szCs w:val="22"/>
        </w:rPr>
        <w:t xml:space="preserve"> can amplify oxidative stress through mechanisms distinct from its well-understood ion pumping function. The α1 subunit of N</w:t>
      </w:r>
      <w:r>
        <w:rPr>
          <w:rFonts w:cs="Arial"/>
          <w:szCs w:val="22"/>
        </w:rPr>
        <w:t xml:space="preserve">a/K-ATPase </w:t>
      </w:r>
      <w:r w:rsidRPr="00290EC0">
        <w:rPr>
          <w:rFonts w:cs="Arial"/>
          <w:szCs w:val="22"/>
        </w:rPr>
        <w:t>serves a scaffolding function with S</w:t>
      </w:r>
      <w:r>
        <w:rPr>
          <w:rFonts w:cs="Arial"/>
          <w:szCs w:val="22"/>
        </w:rPr>
        <w:t>rc</w:t>
      </w:r>
      <w:r w:rsidRPr="00290EC0">
        <w:rPr>
          <w:rFonts w:cs="Arial"/>
          <w:szCs w:val="22"/>
        </w:rPr>
        <w:t xml:space="preserve"> and initiate a signaling cascade</w:t>
      </w:r>
      <w:r>
        <w:rPr>
          <w:rFonts w:cs="Arial"/>
          <w:szCs w:val="22"/>
        </w:rPr>
        <w:t>.</w:t>
      </w:r>
      <w:r w:rsidRPr="00290EC0">
        <w:rPr>
          <w:rFonts w:cs="Arial"/>
          <w:szCs w:val="22"/>
        </w:rPr>
        <w:t xml:space="preserve"> In addition to the well-characterized cardiotonic steroid ligands for N</w:t>
      </w:r>
      <w:r>
        <w:rPr>
          <w:rFonts w:cs="Arial"/>
          <w:szCs w:val="22"/>
        </w:rPr>
        <w:t>a/K-ATPase</w:t>
      </w:r>
      <w:r w:rsidRPr="00290EC0">
        <w:rPr>
          <w:rFonts w:cs="Arial"/>
          <w:szCs w:val="22"/>
        </w:rPr>
        <w:t>, we have found that ROS are also activators of NKA signaling. This is achieved via carbonylation of the α1 subunit, which activates the SFK signaling cascade</w:t>
      </w:r>
      <w:r>
        <w:rPr>
          <w:rFonts w:cs="Arial"/>
          <w:szCs w:val="22"/>
        </w:rPr>
        <w:t>.</w:t>
      </w:r>
      <w:r w:rsidRPr="00290EC0">
        <w:rPr>
          <w:rFonts w:cs="Arial"/>
          <w:szCs w:val="22"/>
        </w:rPr>
        <w:t xml:space="preserve"> </w:t>
      </w:r>
      <w:r w:rsidRPr="00652157">
        <w:rPr>
          <w:rFonts w:cs="Arial"/>
          <w:szCs w:val="22"/>
        </w:rPr>
        <w:t xml:space="preserve">Because Na/K-ATPase can amplify oxidant signaling, we studied a peptide, pNaKtide, designed to inhibit this pathway, as it might ameliorate </w:t>
      </w:r>
      <w:r w:rsidR="00003C79">
        <w:rPr>
          <w:rFonts w:cs="Arial"/>
          <w:szCs w:val="22"/>
        </w:rPr>
        <w:t xml:space="preserve">various stress-signaling pathways associated with chronic diseases. </w:t>
      </w:r>
      <w:r w:rsidRPr="00652157">
        <w:rPr>
          <w:rFonts w:cs="Arial"/>
          <w:szCs w:val="22"/>
        </w:rPr>
        <w:t xml:space="preserve">Administration of pNaKtide in mice fed western diet, reduced body weight gain, restored systemic redox and inflammatory milieu and crucially, improved insulin sensitivity. Recently, we also demonstrated that pNaKtide improved dyslipidemia and atherosclerosis in </w:t>
      </w:r>
      <w:proofErr w:type="spellStart"/>
      <w:r w:rsidRPr="00652157">
        <w:rPr>
          <w:rFonts w:cs="Arial"/>
          <w:szCs w:val="22"/>
        </w:rPr>
        <w:t>ApoE</w:t>
      </w:r>
      <w:proofErr w:type="spellEnd"/>
      <w:r w:rsidRPr="00652157">
        <w:rPr>
          <w:rFonts w:cs="Arial"/>
          <w:szCs w:val="22"/>
        </w:rPr>
        <w:t xml:space="preserve"> deficient mice fed a western diet. We recently elucidated the central role of adipocyte Na/K-ATPase signaling in </w:t>
      </w:r>
      <w:r>
        <w:rPr>
          <w:rFonts w:cs="Arial"/>
          <w:szCs w:val="22"/>
        </w:rPr>
        <w:t>CKD and renal failure associated cardiomyopathy. We established animal model of 4/6</w:t>
      </w:r>
      <w:r w:rsidRPr="00290EC0">
        <w:rPr>
          <w:rFonts w:cs="Arial"/>
          <w:szCs w:val="22"/>
          <w:vertAlign w:val="superscript"/>
        </w:rPr>
        <w:t>th</w:t>
      </w:r>
      <w:r>
        <w:rPr>
          <w:rFonts w:cs="Arial"/>
          <w:szCs w:val="22"/>
        </w:rPr>
        <w:t xml:space="preserve"> and 5/6</w:t>
      </w:r>
      <w:r w:rsidRPr="00290EC0">
        <w:rPr>
          <w:rFonts w:cs="Arial"/>
          <w:szCs w:val="22"/>
          <w:vertAlign w:val="superscript"/>
        </w:rPr>
        <w:t>th</w:t>
      </w:r>
      <w:r>
        <w:rPr>
          <w:rFonts w:cs="Arial"/>
          <w:szCs w:val="22"/>
        </w:rPr>
        <w:t xml:space="preserve"> nephrectomy to induce CKD along with renal </w:t>
      </w:r>
      <w:r>
        <w:rPr>
          <w:rFonts w:cs="Arial"/>
          <w:szCs w:val="22"/>
        </w:rPr>
        <w:lastRenderedPageBreak/>
        <w:t xml:space="preserve">and cardiac fibrosis. We elucidated several mechanisms of Na/K-ATPase signaling in CKD and cardiac dysfunction associated with </w:t>
      </w:r>
      <w:r w:rsidRPr="00673358">
        <w:rPr>
          <w:rFonts w:cs="Arial"/>
          <w:szCs w:val="22"/>
        </w:rPr>
        <w:t xml:space="preserve">CKD. </w:t>
      </w:r>
      <w:r w:rsidR="00003C79">
        <w:rPr>
          <w:rFonts w:cs="Arial"/>
          <w:szCs w:val="22"/>
        </w:rPr>
        <w:t>We</w:t>
      </w:r>
      <w:r w:rsidR="00003C79" w:rsidRPr="00A36593">
        <w:rPr>
          <w:rFonts w:cs="Arial"/>
          <w:szCs w:val="22"/>
        </w:rPr>
        <w:t xml:space="preserve"> have also elucidated the role of Na/K-ATPase/Src signaling-mediated oxidative stress in the pathogenesis of obesity-associated cognitive decline and neurodegeneration. </w:t>
      </w:r>
      <w:r w:rsidRPr="00673358">
        <w:rPr>
          <w:rFonts w:cs="Arial"/>
          <w:szCs w:val="22"/>
        </w:rPr>
        <w:t xml:space="preserve">Thus, the inhibition of Na/K-ATPase </w:t>
      </w:r>
      <w:proofErr w:type="spellStart"/>
      <w:r w:rsidR="00003C79">
        <w:rPr>
          <w:rFonts w:cs="Arial"/>
          <w:szCs w:val="22"/>
        </w:rPr>
        <w:t>signaling</w:t>
      </w:r>
      <w:r w:rsidRPr="00673358">
        <w:rPr>
          <w:rFonts w:cs="Arial"/>
          <w:szCs w:val="22"/>
        </w:rPr>
        <w:t>may</w:t>
      </w:r>
      <w:proofErr w:type="spellEnd"/>
      <w:r w:rsidRPr="00673358">
        <w:rPr>
          <w:rFonts w:cs="Arial"/>
          <w:szCs w:val="22"/>
        </w:rPr>
        <w:t xml:space="preserve"> be a novel way to combat metabolic syndrome, cardiovascular disease, CKD</w:t>
      </w:r>
      <w:r w:rsidR="00003C79">
        <w:rPr>
          <w:rFonts w:cs="Arial"/>
          <w:szCs w:val="22"/>
        </w:rPr>
        <w:t xml:space="preserve"> and </w:t>
      </w:r>
      <w:r w:rsidR="00003C79" w:rsidRPr="00003C79">
        <w:rPr>
          <w:rFonts w:cs="Arial"/>
          <w:szCs w:val="22"/>
        </w:rPr>
        <w:t>neurodegenerati</w:t>
      </w:r>
      <w:r w:rsidR="00003C79">
        <w:rPr>
          <w:rFonts w:cs="Arial"/>
          <w:szCs w:val="22"/>
        </w:rPr>
        <w:t>ve diseases.</w:t>
      </w:r>
      <w:r w:rsidRPr="00673358">
        <w:rPr>
          <w:rFonts w:cs="Arial"/>
          <w:szCs w:val="22"/>
        </w:rPr>
        <w:t xml:space="preserve"> </w:t>
      </w:r>
    </w:p>
    <w:p w14:paraId="298996AC" w14:textId="77777777" w:rsidR="00925E82" w:rsidRDefault="00925E82" w:rsidP="00925E82">
      <w:pPr>
        <w:spacing w:line="240" w:lineRule="exact"/>
        <w:ind w:left="360"/>
        <w:jc w:val="both"/>
        <w:rPr>
          <w:rFonts w:cs="Arial"/>
          <w:b/>
          <w:bCs/>
          <w:szCs w:val="22"/>
        </w:rPr>
      </w:pPr>
    </w:p>
    <w:p w14:paraId="37C56DAD" w14:textId="48091997" w:rsidR="00A36593" w:rsidRPr="006F14C3" w:rsidRDefault="00A36593" w:rsidP="00A36593">
      <w:pPr>
        <w:pStyle w:val="ListParagraph"/>
        <w:numPr>
          <w:ilvl w:val="0"/>
          <w:numId w:val="34"/>
        </w:numPr>
        <w:spacing w:line="240" w:lineRule="exact"/>
        <w:jc w:val="both"/>
        <w:rPr>
          <w:rFonts w:cs="Arial"/>
          <w:szCs w:val="22"/>
        </w:rPr>
      </w:pPr>
      <w:r w:rsidRPr="006F14C3">
        <w:rPr>
          <w:rFonts w:cs="Arial"/>
          <w:b/>
          <w:szCs w:val="22"/>
        </w:rPr>
        <w:t>Sodhi K</w:t>
      </w:r>
      <w:r w:rsidRPr="00A36593">
        <w:rPr>
          <w:rFonts w:cs="Arial"/>
          <w:szCs w:val="22"/>
        </w:rPr>
        <w:t xml:space="preserve">, Wang X, Chaudhary MA, Lakhani HV, Zehra M, Nawab A, Cottrill CL, Bai F, Liu J, Sanabria JR, Xie Z, Shapiro JI. Adipocyte Na, K-ATPase Signaling Attenuates Experimental Uremic Cardiomyopathy. Cell Mol Biol (Noisy-le-grand). 2023 May 31;69(5):197-206. </w:t>
      </w:r>
      <w:proofErr w:type="spellStart"/>
      <w:r w:rsidRPr="00A36593">
        <w:rPr>
          <w:rFonts w:cs="Arial"/>
          <w:szCs w:val="22"/>
        </w:rPr>
        <w:t>doi</w:t>
      </w:r>
      <w:proofErr w:type="spellEnd"/>
      <w:r w:rsidRPr="00A36593">
        <w:rPr>
          <w:rFonts w:cs="Arial"/>
          <w:szCs w:val="22"/>
        </w:rPr>
        <w:t>: 10.14715/</w:t>
      </w:r>
      <w:proofErr w:type="spellStart"/>
      <w:r w:rsidRPr="00A36593">
        <w:rPr>
          <w:rFonts w:cs="Arial"/>
          <w:szCs w:val="22"/>
        </w:rPr>
        <w:t>cmb</w:t>
      </w:r>
      <w:proofErr w:type="spellEnd"/>
      <w:r w:rsidRPr="00A36593">
        <w:rPr>
          <w:rFonts w:cs="Arial"/>
          <w:szCs w:val="22"/>
        </w:rPr>
        <w:t>/2023.69.5.31. PMID: 37571879.</w:t>
      </w:r>
    </w:p>
    <w:p w14:paraId="38FD90AC" w14:textId="78C832B9" w:rsidR="00003C79" w:rsidRDefault="00003C79" w:rsidP="00003C79">
      <w:pPr>
        <w:numPr>
          <w:ilvl w:val="0"/>
          <w:numId w:val="34"/>
        </w:numPr>
        <w:spacing w:line="240" w:lineRule="exact"/>
        <w:jc w:val="both"/>
        <w:rPr>
          <w:rFonts w:cs="Arial"/>
          <w:szCs w:val="22"/>
        </w:rPr>
      </w:pPr>
      <w:r w:rsidRPr="006F14C3">
        <w:rPr>
          <w:rFonts w:cs="Arial"/>
          <w:b/>
          <w:szCs w:val="22"/>
        </w:rPr>
        <w:t>Sodhi K</w:t>
      </w:r>
      <w:r w:rsidRPr="00003C79">
        <w:rPr>
          <w:rFonts w:cs="Arial"/>
          <w:szCs w:val="22"/>
        </w:rPr>
        <w:t xml:space="preserve">, Srikanthan K, Goguet-Rubio P, Nichols A, Nawab A, Shah P, Chaudhry M, El-Hamdani M, Xie Z, Shapiro J. Inhibition of Na/K-ATPase signaling Attenuates Steatohepatitis and Atherosclerosis in Mice Fed a Western Diet. Cell Mol Biol (Noisy-le-grand). 2023 Feb 28;69(2):162-171. </w:t>
      </w:r>
      <w:proofErr w:type="spellStart"/>
      <w:r w:rsidRPr="00003C79">
        <w:rPr>
          <w:rFonts w:cs="Arial"/>
          <w:szCs w:val="22"/>
        </w:rPr>
        <w:t>doi</w:t>
      </w:r>
      <w:proofErr w:type="spellEnd"/>
      <w:r w:rsidRPr="00003C79">
        <w:rPr>
          <w:rFonts w:cs="Arial"/>
          <w:szCs w:val="22"/>
        </w:rPr>
        <w:t>: 10.14715/</w:t>
      </w:r>
      <w:proofErr w:type="spellStart"/>
      <w:r w:rsidRPr="00003C79">
        <w:rPr>
          <w:rFonts w:cs="Arial"/>
          <w:szCs w:val="22"/>
        </w:rPr>
        <w:t>cmb</w:t>
      </w:r>
      <w:proofErr w:type="spellEnd"/>
      <w:r w:rsidRPr="00003C79">
        <w:rPr>
          <w:rFonts w:cs="Arial"/>
          <w:szCs w:val="22"/>
        </w:rPr>
        <w:t>/2023.69.2.27. PMID: 37224028.</w:t>
      </w:r>
    </w:p>
    <w:p w14:paraId="786B1572" w14:textId="77777777" w:rsidR="00AA3A07" w:rsidRPr="00841A1C" w:rsidRDefault="00AA3A07" w:rsidP="00AA3A07">
      <w:pPr>
        <w:numPr>
          <w:ilvl w:val="0"/>
          <w:numId w:val="34"/>
        </w:numPr>
        <w:spacing w:line="240" w:lineRule="exact"/>
        <w:jc w:val="both"/>
        <w:rPr>
          <w:rFonts w:cs="Arial"/>
          <w:szCs w:val="22"/>
        </w:rPr>
      </w:pPr>
      <w:r w:rsidRPr="00DF61D4">
        <w:rPr>
          <w:rFonts w:cs="Arial"/>
          <w:b/>
          <w:szCs w:val="22"/>
        </w:rPr>
        <w:t>Sodhi K</w:t>
      </w:r>
      <w:r w:rsidRPr="00841A1C">
        <w:rPr>
          <w:rFonts w:cs="Arial"/>
          <w:szCs w:val="22"/>
        </w:rPr>
        <w:t xml:space="preserve">, Pratt R, Wang X, Lakhani HV, Pillai SS, Zehra M, Wang J, Grover L, Henderson B, Denvir </w:t>
      </w:r>
      <w:proofErr w:type="spellStart"/>
      <w:proofErr w:type="gramStart"/>
      <w:r w:rsidRPr="00841A1C">
        <w:rPr>
          <w:rFonts w:cs="Arial"/>
          <w:szCs w:val="22"/>
        </w:rPr>
        <w:t>J,Liu</w:t>
      </w:r>
      <w:proofErr w:type="spellEnd"/>
      <w:proofErr w:type="gramEnd"/>
      <w:r w:rsidRPr="00841A1C">
        <w:rPr>
          <w:rFonts w:cs="Arial"/>
          <w:szCs w:val="22"/>
        </w:rPr>
        <w:t xml:space="preserve"> J, Pierre S, Nelson T, Shapiro JI. Role of adipocyte </w:t>
      </w:r>
      <w:proofErr w:type="spellStart"/>
      <w:proofErr w:type="gramStart"/>
      <w:r w:rsidRPr="00841A1C">
        <w:rPr>
          <w:rFonts w:cs="Arial"/>
          <w:szCs w:val="22"/>
        </w:rPr>
        <w:t>Na,K</w:t>
      </w:r>
      <w:proofErr w:type="spellEnd"/>
      <w:proofErr w:type="gramEnd"/>
      <w:r w:rsidRPr="00841A1C">
        <w:rPr>
          <w:rFonts w:cs="Arial"/>
          <w:szCs w:val="22"/>
        </w:rPr>
        <w:t xml:space="preserve">-ATPase oxidant amplification loop in cognitive decline and neurodegeneration. </w:t>
      </w:r>
      <w:proofErr w:type="spellStart"/>
      <w:r w:rsidRPr="00841A1C">
        <w:rPr>
          <w:rFonts w:cs="Arial"/>
          <w:szCs w:val="22"/>
        </w:rPr>
        <w:t>iScience</w:t>
      </w:r>
      <w:proofErr w:type="spellEnd"/>
      <w:r w:rsidRPr="00841A1C">
        <w:rPr>
          <w:rFonts w:cs="Arial"/>
          <w:szCs w:val="22"/>
        </w:rPr>
        <w:t xml:space="preserve">. 2021 Oct 12;24(11):103262. </w:t>
      </w:r>
      <w:proofErr w:type="spellStart"/>
      <w:r w:rsidRPr="00841A1C">
        <w:rPr>
          <w:rFonts w:cs="Arial"/>
          <w:szCs w:val="22"/>
        </w:rPr>
        <w:t>doi</w:t>
      </w:r>
      <w:proofErr w:type="spellEnd"/>
      <w:r w:rsidRPr="00841A1C">
        <w:rPr>
          <w:rFonts w:cs="Arial"/>
          <w:szCs w:val="22"/>
        </w:rPr>
        <w:t>: 10.1016/j.isci.2021.103262.</w:t>
      </w:r>
    </w:p>
    <w:p w14:paraId="3F22A0E3" w14:textId="77777777" w:rsidR="00AA3A07" w:rsidRPr="00DF61D4" w:rsidRDefault="00AA3A07" w:rsidP="00AA3A07">
      <w:pPr>
        <w:numPr>
          <w:ilvl w:val="0"/>
          <w:numId w:val="34"/>
        </w:numPr>
        <w:spacing w:line="240" w:lineRule="exact"/>
        <w:jc w:val="both"/>
        <w:rPr>
          <w:rFonts w:cs="Arial"/>
          <w:szCs w:val="22"/>
        </w:rPr>
      </w:pPr>
      <w:r w:rsidRPr="00DF61D4">
        <w:rPr>
          <w:rFonts w:cs="Arial"/>
          <w:b/>
          <w:color w:val="212121"/>
          <w:shd w:val="clear" w:color="auto" w:fill="FFFFFF"/>
        </w:rPr>
        <w:t>Sodhi K</w:t>
      </w:r>
      <w:r w:rsidRPr="00DF61D4">
        <w:rPr>
          <w:rFonts w:cs="Arial"/>
          <w:color w:val="212121"/>
          <w:shd w:val="clear" w:color="auto" w:fill="FFFFFF"/>
        </w:rPr>
        <w:t xml:space="preserve">, Maxwell K, Yan Y, Liu J, Chaudhry MA, Xie Z, Shapiro JI. pNaKtide Inhibits Na/K-ATPase Signaling and Attenuates Obesity. J Clin Med Sci. 2023;7(4):1000238. </w:t>
      </w:r>
      <w:proofErr w:type="spellStart"/>
      <w:r w:rsidRPr="00DF61D4">
        <w:rPr>
          <w:rFonts w:cs="Arial"/>
          <w:color w:val="212121"/>
          <w:shd w:val="clear" w:color="auto" w:fill="FFFFFF"/>
        </w:rPr>
        <w:t>Epub</w:t>
      </w:r>
      <w:proofErr w:type="spellEnd"/>
      <w:r w:rsidRPr="00DF61D4">
        <w:rPr>
          <w:rFonts w:cs="Arial"/>
          <w:color w:val="212121"/>
          <w:shd w:val="clear" w:color="auto" w:fill="FFFFFF"/>
        </w:rPr>
        <w:t xml:space="preserve"> 2023 Jul 28. PMID: 38283397; PMCID: PMC10812088.</w:t>
      </w:r>
    </w:p>
    <w:p w14:paraId="50195F55" w14:textId="77777777" w:rsidR="00AA3A07" w:rsidRDefault="00AA3A07" w:rsidP="00AA3A07">
      <w:pPr>
        <w:spacing w:line="240" w:lineRule="exact"/>
        <w:ind w:left="720"/>
        <w:jc w:val="both"/>
        <w:rPr>
          <w:rFonts w:cs="Arial"/>
          <w:szCs w:val="22"/>
        </w:rPr>
      </w:pPr>
    </w:p>
    <w:p w14:paraId="08026CA9" w14:textId="77777777" w:rsidR="00817E01" w:rsidRPr="00925E82" w:rsidRDefault="00817E01" w:rsidP="00817E01">
      <w:pPr>
        <w:pStyle w:val="ListParagraph"/>
        <w:spacing w:line="240" w:lineRule="exact"/>
        <w:jc w:val="both"/>
        <w:rPr>
          <w:rFonts w:cs="Arial"/>
          <w:szCs w:val="22"/>
        </w:rPr>
      </w:pPr>
    </w:p>
    <w:p w14:paraId="589CD1AD" w14:textId="77777777" w:rsidR="00925E82" w:rsidRPr="00925E82" w:rsidRDefault="00925E82" w:rsidP="00925E82">
      <w:pPr>
        <w:pStyle w:val="ListParagraph"/>
        <w:spacing w:line="240" w:lineRule="exact"/>
        <w:jc w:val="both"/>
        <w:rPr>
          <w:rFonts w:cs="Arial"/>
          <w:szCs w:val="22"/>
        </w:rPr>
      </w:pPr>
    </w:p>
    <w:p w14:paraId="42A0C425" w14:textId="668509DA" w:rsidR="00925E82" w:rsidRPr="00CF779B" w:rsidRDefault="00925E82" w:rsidP="0088463B">
      <w:pPr>
        <w:pStyle w:val="ListParagraph"/>
        <w:numPr>
          <w:ilvl w:val="0"/>
          <w:numId w:val="23"/>
        </w:numPr>
        <w:jc w:val="both"/>
      </w:pPr>
      <w:r w:rsidRPr="00CF779B">
        <w:t xml:space="preserve">During my post-doctoral fellowship with Dr. Nader G. Abraham, my extensive research elucidated that heme oxygenase (HO) plays a role in ameliorating obesity, hypertension, diabetes, and other features of metabolic syndrome. HO converts the pro-oxidant heme molecule into carbon monoxide and the antioxidant biliverdin. This research has focused on the oxidative stress-induced inflammatory processes that leads to adipocyte dysfunction, vascular dysfunction and altered metabolic profile, and the effect that HO-1 exerts on attenuating these processes. The research has also investigated novel treatment strategies involving HO upregulation, including lentiviral-mediated HO-1 gene therapy and CoPP-induced HO upregulation in various animal models treated with high fat/fructose diets and several in vitro models to attenuate metabolic imbalance. We </w:t>
      </w:r>
      <w:proofErr w:type="gramStart"/>
      <w:r w:rsidRPr="00CF779B">
        <w:t>believe,</w:t>
      </w:r>
      <w:proofErr w:type="gramEnd"/>
      <w:r w:rsidRPr="00CF779B">
        <w:t xml:space="preserve"> that HO represents a promising treatment pathway for the pro-oxidant and inflammatory processes that drive features of metabolic syndrome.</w:t>
      </w:r>
    </w:p>
    <w:p w14:paraId="2C91934A" w14:textId="77777777" w:rsidR="00925E82" w:rsidRPr="00CF779B" w:rsidRDefault="00925E82" w:rsidP="00925E82">
      <w:pPr>
        <w:pStyle w:val="ListParagraph"/>
        <w:numPr>
          <w:ilvl w:val="0"/>
          <w:numId w:val="26"/>
        </w:numPr>
        <w:rPr>
          <w:rFonts w:cs="Arial"/>
          <w:szCs w:val="22"/>
        </w:rPr>
      </w:pPr>
      <w:r w:rsidRPr="00B03997">
        <w:rPr>
          <w:rFonts w:cs="Arial"/>
          <w:b/>
          <w:bCs/>
          <w:szCs w:val="22"/>
        </w:rPr>
        <w:t>Sodhi K</w:t>
      </w:r>
      <w:r w:rsidRPr="00CF779B">
        <w:rPr>
          <w:rFonts w:cs="Arial"/>
          <w:szCs w:val="22"/>
        </w:rPr>
        <w:t xml:space="preserve">, Inoue K, </w:t>
      </w:r>
      <w:proofErr w:type="spellStart"/>
      <w:r w:rsidRPr="00CF779B">
        <w:rPr>
          <w:rFonts w:cs="Arial"/>
          <w:szCs w:val="22"/>
        </w:rPr>
        <w:t>Gotlinger</w:t>
      </w:r>
      <w:proofErr w:type="spellEnd"/>
      <w:r w:rsidRPr="00CF779B">
        <w:rPr>
          <w:rFonts w:cs="Arial"/>
          <w:szCs w:val="22"/>
        </w:rPr>
        <w:t xml:space="preserve"> KH, Canestraro M, Vanella L, Kim DH, </w:t>
      </w:r>
      <w:proofErr w:type="spellStart"/>
      <w:r w:rsidRPr="00CF779B">
        <w:rPr>
          <w:rFonts w:cs="Arial"/>
          <w:szCs w:val="22"/>
        </w:rPr>
        <w:t>Manthati</w:t>
      </w:r>
      <w:proofErr w:type="spellEnd"/>
      <w:r w:rsidRPr="00CF779B">
        <w:rPr>
          <w:rFonts w:cs="Arial"/>
          <w:szCs w:val="22"/>
        </w:rPr>
        <w:t xml:space="preserve"> VL, Koduru SR, Falck JR, Schwartzman ML, Abraham NG. Epoxyeicosatrienoic acid agonist rescues the metabolic syndrome phenotype of HO-2-null mice. J </w:t>
      </w:r>
      <w:proofErr w:type="spellStart"/>
      <w:r w:rsidRPr="00CF779B">
        <w:rPr>
          <w:rFonts w:cs="Arial"/>
          <w:szCs w:val="22"/>
        </w:rPr>
        <w:t>Pharmacol</w:t>
      </w:r>
      <w:proofErr w:type="spellEnd"/>
      <w:r w:rsidRPr="00CF779B">
        <w:rPr>
          <w:rFonts w:cs="Arial"/>
          <w:szCs w:val="22"/>
        </w:rPr>
        <w:t xml:space="preserve"> Exp Ther. 2009 Dec;331(3):906-16. </w:t>
      </w:r>
      <w:proofErr w:type="spellStart"/>
      <w:r w:rsidRPr="00CF779B">
        <w:rPr>
          <w:rFonts w:cs="Arial"/>
          <w:szCs w:val="22"/>
        </w:rPr>
        <w:t>doi</w:t>
      </w:r>
      <w:proofErr w:type="spellEnd"/>
      <w:r w:rsidRPr="00CF779B">
        <w:rPr>
          <w:rFonts w:cs="Arial"/>
          <w:szCs w:val="22"/>
        </w:rPr>
        <w:t xml:space="preserve">: 10.1124/jpet.109.157545. </w:t>
      </w:r>
      <w:proofErr w:type="spellStart"/>
      <w:r w:rsidRPr="00CF779B">
        <w:rPr>
          <w:rFonts w:cs="Arial"/>
          <w:szCs w:val="22"/>
        </w:rPr>
        <w:t>Epub</w:t>
      </w:r>
      <w:proofErr w:type="spellEnd"/>
      <w:r w:rsidRPr="00CF779B">
        <w:rPr>
          <w:rFonts w:cs="Arial"/>
          <w:szCs w:val="22"/>
        </w:rPr>
        <w:t xml:space="preserve"> 2009 Aug 28.</w:t>
      </w:r>
    </w:p>
    <w:p w14:paraId="67CC3B2C" w14:textId="77777777" w:rsidR="00925E82" w:rsidRPr="00CF779B" w:rsidRDefault="00925E82" w:rsidP="00925E82">
      <w:pPr>
        <w:numPr>
          <w:ilvl w:val="0"/>
          <w:numId w:val="26"/>
        </w:numPr>
        <w:spacing w:line="25" w:lineRule="atLeast"/>
        <w:contextualSpacing/>
        <w:jc w:val="both"/>
        <w:rPr>
          <w:rFonts w:cs="Arial"/>
          <w:szCs w:val="22"/>
        </w:rPr>
      </w:pPr>
      <w:r w:rsidRPr="00B03997">
        <w:rPr>
          <w:rFonts w:cs="Arial"/>
          <w:b/>
          <w:bCs/>
          <w:szCs w:val="22"/>
        </w:rPr>
        <w:t>Sodhi K</w:t>
      </w:r>
      <w:r w:rsidRPr="00CF779B">
        <w:rPr>
          <w:rFonts w:cs="Arial"/>
          <w:szCs w:val="22"/>
        </w:rPr>
        <w:t xml:space="preserve">, Wu CC, Cheng J, </w:t>
      </w:r>
      <w:proofErr w:type="spellStart"/>
      <w:r w:rsidRPr="00CF779B">
        <w:rPr>
          <w:rFonts w:cs="Arial"/>
          <w:szCs w:val="22"/>
        </w:rPr>
        <w:t>Gotlinger</w:t>
      </w:r>
      <w:proofErr w:type="spellEnd"/>
      <w:r w:rsidRPr="00CF779B">
        <w:rPr>
          <w:rFonts w:cs="Arial"/>
          <w:szCs w:val="22"/>
        </w:rPr>
        <w:t xml:space="preserve"> K, Inoue K, Goli M, Falck JR, Abraham NG, Schwartzman ML. CYP4A2-induced hypertension is 20-hydroxyeicosatetraenoic acid- and angiotensin II-dependent. Hypertension (Dallas, Tex.: 1979). 2010; 56(5):871-8. NIHMSID: NIHMS252932 PMID: 20837888</w:t>
      </w:r>
    </w:p>
    <w:p w14:paraId="2106F727" w14:textId="77777777" w:rsidR="00925E82" w:rsidRPr="00CF779B" w:rsidRDefault="00925E82" w:rsidP="00925E82">
      <w:pPr>
        <w:numPr>
          <w:ilvl w:val="0"/>
          <w:numId w:val="26"/>
        </w:numPr>
        <w:spacing w:line="25" w:lineRule="atLeast"/>
        <w:contextualSpacing/>
        <w:jc w:val="both"/>
        <w:rPr>
          <w:rFonts w:cs="Arial"/>
          <w:szCs w:val="22"/>
        </w:rPr>
      </w:pPr>
      <w:r w:rsidRPr="00CF779B">
        <w:rPr>
          <w:rFonts w:cs="Arial"/>
          <w:szCs w:val="22"/>
        </w:rPr>
        <w:t xml:space="preserve">Cao J, </w:t>
      </w:r>
      <w:r w:rsidRPr="00B03997">
        <w:rPr>
          <w:rFonts w:cs="Arial"/>
          <w:b/>
          <w:bCs/>
          <w:szCs w:val="22"/>
        </w:rPr>
        <w:t>Sodhi K</w:t>
      </w:r>
      <w:r w:rsidRPr="00CF779B">
        <w:rPr>
          <w:rFonts w:cs="Arial"/>
          <w:szCs w:val="22"/>
        </w:rPr>
        <w:t xml:space="preserve">, Inoue K, </w:t>
      </w:r>
      <w:proofErr w:type="spellStart"/>
      <w:r w:rsidRPr="00CF779B">
        <w:rPr>
          <w:rFonts w:cs="Arial"/>
          <w:szCs w:val="22"/>
        </w:rPr>
        <w:t>Quilley</w:t>
      </w:r>
      <w:proofErr w:type="spellEnd"/>
      <w:r w:rsidRPr="00CF779B">
        <w:rPr>
          <w:rFonts w:cs="Arial"/>
          <w:szCs w:val="22"/>
        </w:rPr>
        <w:t xml:space="preserve"> J, </w:t>
      </w:r>
      <w:proofErr w:type="spellStart"/>
      <w:r w:rsidRPr="00CF779B">
        <w:rPr>
          <w:rFonts w:cs="Arial"/>
          <w:szCs w:val="22"/>
        </w:rPr>
        <w:t>Rezzani</w:t>
      </w:r>
      <w:proofErr w:type="spellEnd"/>
      <w:r w:rsidRPr="00CF779B">
        <w:rPr>
          <w:rFonts w:cs="Arial"/>
          <w:szCs w:val="22"/>
        </w:rPr>
        <w:t xml:space="preserve"> R, Rodella L, Vanella L, Germinario L, Stec DE, Abraham NG, Kappas A. Lentiviral-human heme oxygenase targeting endothelium improved vascular function in angiotensin II animal model of hypertension. Hum Gene Ther. 2011 Mar;22(3):271-82. </w:t>
      </w:r>
      <w:proofErr w:type="spellStart"/>
      <w:r w:rsidRPr="00CF779B">
        <w:rPr>
          <w:rFonts w:cs="Arial"/>
          <w:szCs w:val="22"/>
        </w:rPr>
        <w:t>doi</w:t>
      </w:r>
      <w:proofErr w:type="spellEnd"/>
      <w:r w:rsidRPr="00CF779B">
        <w:rPr>
          <w:rFonts w:cs="Arial"/>
          <w:szCs w:val="22"/>
        </w:rPr>
        <w:t>: 10.1089/hum.2010.059. Both Authors contributed equally.</w:t>
      </w:r>
    </w:p>
    <w:p w14:paraId="129B1CF6" w14:textId="77777777" w:rsidR="00925E82" w:rsidRDefault="00925E82" w:rsidP="00925E82">
      <w:pPr>
        <w:spacing w:line="25" w:lineRule="atLeast"/>
        <w:ind w:left="1080"/>
        <w:contextualSpacing/>
        <w:jc w:val="both"/>
        <w:rPr>
          <w:rFonts w:cs="Arial"/>
          <w:szCs w:val="22"/>
        </w:rPr>
      </w:pPr>
    </w:p>
    <w:p w14:paraId="43C9B403" w14:textId="77777777" w:rsidR="005E4E61" w:rsidRDefault="005E4E61" w:rsidP="005E4E61">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cs="Arial"/>
          <w:szCs w:val="22"/>
        </w:rPr>
      </w:pPr>
    </w:p>
    <w:p w14:paraId="50C7CF76" w14:textId="13FAB1A7" w:rsidR="005E4E61" w:rsidRPr="00C659D0" w:rsidRDefault="00607086" w:rsidP="005E4E61">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360" w:hanging="360"/>
        <w:jc w:val="both"/>
        <w:rPr>
          <w:rFonts w:cs="Arial"/>
          <w:szCs w:val="22"/>
        </w:rPr>
      </w:pPr>
      <w:r>
        <w:rPr>
          <w:rFonts w:cs="Arial"/>
          <w:color w:val="000000" w:themeColor="text1"/>
          <w:szCs w:val="22"/>
        </w:rPr>
        <w:t>4.</w:t>
      </w:r>
      <w:r w:rsidR="005E4E61" w:rsidRPr="00A55E7C">
        <w:rPr>
          <w:rFonts w:cs="Arial"/>
          <w:color w:val="000000" w:themeColor="text1"/>
          <w:szCs w:val="22"/>
        </w:rPr>
        <w:t xml:space="preserve"> </w:t>
      </w:r>
      <w:r>
        <w:rPr>
          <w:rFonts w:cs="Arial"/>
          <w:color w:val="000000" w:themeColor="text1"/>
          <w:szCs w:val="22"/>
        </w:rPr>
        <w:tab/>
      </w:r>
      <w:r>
        <w:rPr>
          <w:rFonts w:cs="Arial"/>
          <w:color w:val="000000" w:themeColor="text1"/>
          <w:szCs w:val="22"/>
        </w:rPr>
        <w:tab/>
      </w:r>
      <w:r w:rsidR="005E4E61" w:rsidRPr="00A55E7C">
        <w:rPr>
          <w:rFonts w:cs="Arial"/>
          <w:color w:val="000000" w:themeColor="text1"/>
          <w:szCs w:val="22"/>
        </w:rPr>
        <w:t xml:space="preserve">An equally exciting focus of my previous research entailed examining HO-dependent regulation of eicosanoids and   their physiological effects, particularly in the vasculature </w:t>
      </w:r>
      <w:r w:rsidR="005E4E61" w:rsidRPr="00C659D0">
        <w:rPr>
          <w:rFonts w:cs="Arial"/>
          <w:szCs w:val="22"/>
        </w:rPr>
        <w:t>and perivascular adipocytes. I have studied the interaction between EET and HO-1 in regulation of vascular function.</w:t>
      </w:r>
      <w:r w:rsidR="005E4E61" w:rsidRPr="00C659D0">
        <w:rPr>
          <w:rFonts w:cs="Arial"/>
          <w:i/>
          <w:iCs/>
          <w:szCs w:val="22"/>
        </w:rPr>
        <w:t xml:space="preserve"> </w:t>
      </w:r>
      <w:r w:rsidR="005E4E61" w:rsidRPr="00C659D0">
        <w:rPr>
          <w:rFonts w:cs="Arial"/>
          <w:iCs/>
          <w:szCs w:val="22"/>
        </w:rPr>
        <w:t>The central hypothesis focuses on</w:t>
      </w:r>
      <w:r w:rsidR="005E4E61" w:rsidRPr="00C659D0">
        <w:rPr>
          <w:rFonts w:cs="Arial"/>
          <w:szCs w:val="22"/>
        </w:rPr>
        <w:t xml:space="preserve"> </w:t>
      </w:r>
      <w:r w:rsidR="005E4E61" w:rsidRPr="00C659D0">
        <w:rPr>
          <w:rFonts w:cs="Arial"/>
          <w:iCs/>
          <w:szCs w:val="22"/>
        </w:rPr>
        <w:t xml:space="preserve">heme oxygenase (the most potent anti-oxidant gene in human body)-adiponectin-EET plays an essential role in vascular function. </w:t>
      </w:r>
    </w:p>
    <w:p w14:paraId="1C6EC034" w14:textId="77777777" w:rsidR="005E4E61" w:rsidRPr="00C659D0" w:rsidRDefault="005E4E61" w:rsidP="005E4E61">
      <w:pPr>
        <w:spacing w:line="25" w:lineRule="atLeast"/>
        <w:ind w:left="1080" w:hanging="360"/>
        <w:jc w:val="both"/>
        <w:rPr>
          <w:rFonts w:cs="Arial"/>
          <w:szCs w:val="22"/>
        </w:rPr>
      </w:pPr>
      <w:r w:rsidRPr="00C659D0">
        <w:rPr>
          <w:rFonts w:cs="Arial"/>
          <w:szCs w:val="22"/>
        </w:rPr>
        <w:t xml:space="preserve">a.  </w:t>
      </w:r>
      <w:r w:rsidRPr="00087E5B">
        <w:rPr>
          <w:rFonts w:cs="Arial"/>
          <w:b/>
          <w:bCs/>
          <w:szCs w:val="22"/>
        </w:rPr>
        <w:t>Sodhi K</w:t>
      </w:r>
      <w:r w:rsidRPr="00C659D0">
        <w:rPr>
          <w:rFonts w:cs="Arial"/>
          <w:szCs w:val="22"/>
        </w:rPr>
        <w:t xml:space="preserve">, Puri N, Inoue K, Falck JR, Schwartzman ML, Abraham NG. EET agonist prevents adiposity and vascular dysfunction in rats fed a high fat diet via a decrease in Bach 1 and an increase in HO-1 levels. </w:t>
      </w:r>
      <w:proofErr w:type="spellStart"/>
      <w:r w:rsidRPr="00C659D0">
        <w:rPr>
          <w:rFonts w:cs="Arial"/>
          <w:szCs w:val="22"/>
        </w:rPr>
        <w:t>Prostaglandinsn</w:t>
      </w:r>
      <w:proofErr w:type="spellEnd"/>
      <w:r w:rsidRPr="00C659D0">
        <w:rPr>
          <w:rFonts w:cs="Arial"/>
          <w:szCs w:val="22"/>
        </w:rPr>
        <w:t xml:space="preserve"> Other Lipid </w:t>
      </w:r>
      <w:proofErr w:type="spellStart"/>
      <w:r w:rsidRPr="00C659D0">
        <w:rPr>
          <w:rFonts w:cs="Arial"/>
          <w:szCs w:val="22"/>
        </w:rPr>
        <w:t>Mediat</w:t>
      </w:r>
      <w:proofErr w:type="spellEnd"/>
      <w:r w:rsidRPr="00C659D0">
        <w:rPr>
          <w:rFonts w:cs="Arial"/>
          <w:szCs w:val="22"/>
        </w:rPr>
        <w:t xml:space="preserve">. 2012 Aug;98(3-4):133-42. </w:t>
      </w:r>
      <w:proofErr w:type="spellStart"/>
      <w:r w:rsidRPr="00C659D0">
        <w:rPr>
          <w:rFonts w:cs="Arial"/>
          <w:szCs w:val="22"/>
        </w:rPr>
        <w:t>doi</w:t>
      </w:r>
      <w:proofErr w:type="spellEnd"/>
      <w:r w:rsidRPr="00C659D0">
        <w:rPr>
          <w:rFonts w:cs="Arial"/>
          <w:szCs w:val="22"/>
        </w:rPr>
        <w:t xml:space="preserve">: 10.1016/j.prostaglandins.2011.12.004. </w:t>
      </w:r>
      <w:proofErr w:type="spellStart"/>
      <w:r w:rsidRPr="00C659D0">
        <w:rPr>
          <w:rFonts w:cs="Arial"/>
          <w:szCs w:val="22"/>
        </w:rPr>
        <w:t>Epub</w:t>
      </w:r>
      <w:proofErr w:type="spellEnd"/>
      <w:r w:rsidRPr="00C659D0">
        <w:rPr>
          <w:rFonts w:cs="Arial"/>
          <w:szCs w:val="22"/>
        </w:rPr>
        <w:t xml:space="preserve"> 2011 Dec 24. PubMed PMID: 22209722; PubMed Central PMCID: PMC3449325.</w:t>
      </w:r>
    </w:p>
    <w:p w14:paraId="5FD058AA" w14:textId="77777777" w:rsidR="005E4E61" w:rsidRPr="00C659D0" w:rsidRDefault="005E4E61" w:rsidP="005E4E61">
      <w:pPr>
        <w:spacing w:line="25" w:lineRule="atLeast"/>
        <w:ind w:left="1080" w:hanging="360"/>
        <w:jc w:val="both"/>
        <w:rPr>
          <w:rFonts w:cs="Arial"/>
          <w:szCs w:val="22"/>
        </w:rPr>
      </w:pPr>
      <w:r w:rsidRPr="00C659D0">
        <w:rPr>
          <w:rFonts w:cs="Arial"/>
          <w:szCs w:val="22"/>
        </w:rPr>
        <w:lastRenderedPageBreak/>
        <w:t>b.</w:t>
      </w:r>
      <w:r>
        <w:rPr>
          <w:rFonts w:cs="Arial"/>
          <w:szCs w:val="22"/>
        </w:rPr>
        <w:t xml:space="preserve">  </w:t>
      </w:r>
      <w:r w:rsidRPr="00087E5B">
        <w:rPr>
          <w:rFonts w:cs="Arial"/>
          <w:b/>
          <w:bCs/>
          <w:szCs w:val="22"/>
        </w:rPr>
        <w:t>Sodhi K</w:t>
      </w:r>
      <w:r w:rsidRPr="00C659D0">
        <w:rPr>
          <w:rFonts w:cs="Arial"/>
          <w:szCs w:val="22"/>
        </w:rPr>
        <w:t xml:space="preserve">, Wu CC, Cheng J, </w:t>
      </w:r>
      <w:proofErr w:type="spellStart"/>
      <w:r w:rsidRPr="00C659D0">
        <w:rPr>
          <w:rFonts w:cs="Arial"/>
          <w:szCs w:val="22"/>
        </w:rPr>
        <w:t>Gotlinger</w:t>
      </w:r>
      <w:proofErr w:type="spellEnd"/>
      <w:r w:rsidRPr="00C659D0">
        <w:rPr>
          <w:rFonts w:cs="Arial"/>
          <w:szCs w:val="22"/>
        </w:rPr>
        <w:t xml:space="preserve"> K, Inoue K, Goli M, Falck JR, Abraham NG, Schwartzman ML.</w:t>
      </w:r>
      <w:r>
        <w:rPr>
          <w:rFonts w:cs="Arial"/>
          <w:szCs w:val="22"/>
        </w:rPr>
        <w:t xml:space="preserve"> </w:t>
      </w:r>
      <w:r w:rsidRPr="00C659D0">
        <w:rPr>
          <w:rFonts w:cs="Arial"/>
          <w:szCs w:val="22"/>
        </w:rPr>
        <w:t xml:space="preserve">CYP4A2-induced hypertension is 20-hydroxyeicosatetraenoic acid- and angiotensin II-dependent. Hypertension. 2010 Nov;56(5):871-8. </w:t>
      </w:r>
      <w:proofErr w:type="spellStart"/>
      <w:r w:rsidRPr="00C659D0">
        <w:rPr>
          <w:rFonts w:cs="Arial"/>
          <w:szCs w:val="22"/>
        </w:rPr>
        <w:t>doi</w:t>
      </w:r>
      <w:proofErr w:type="spellEnd"/>
      <w:r w:rsidRPr="00C659D0">
        <w:rPr>
          <w:rFonts w:cs="Arial"/>
          <w:szCs w:val="22"/>
        </w:rPr>
        <w:t xml:space="preserve">: 10.1161/HYPERTENSIONAHA.110.154559. </w:t>
      </w:r>
      <w:proofErr w:type="spellStart"/>
      <w:r w:rsidRPr="00C659D0">
        <w:rPr>
          <w:rFonts w:cs="Arial"/>
          <w:szCs w:val="22"/>
        </w:rPr>
        <w:t>Epub</w:t>
      </w:r>
      <w:proofErr w:type="spellEnd"/>
      <w:r w:rsidRPr="00C659D0">
        <w:rPr>
          <w:rFonts w:cs="Arial"/>
          <w:szCs w:val="22"/>
        </w:rPr>
        <w:t xml:space="preserve"> 2010 Sep 13. PubMed PMID: 20837888; PubMed Central PMCID: PMC2995375.</w:t>
      </w:r>
    </w:p>
    <w:p w14:paraId="56E6606D" w14:textId="77777777" w:rsidR="005E4E61" w:rsidRPr="00C659D0" w:rsidRDefault="005E4E61" w:rsidP="005E4E61">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1080" w:hanging="360"/>
        <w:jc w:val="both"/>
        <w:rPr>
          <w:rFonts w:cs="Arial"/>
          <w:b/>
          <w:szCs w:val="22"/>
        </w:rPr>
      </w:pPr>
      <w:r w:rsidRPr="00C659D0">
        <w:rPr>
          <w:rFonts w:cs="Arial"/>
          <w:szCs w:val="22"/>
        </w:rPr>
        <w:t xml:space="preserve">c. Nader G. Abraham, </w:t>
      </w:r>
      <w:r w:rsidRPr="00087E5B">
        <w:rPr>
          <w:rFonts w:cs="Arial"/>
          <w:b/>
          <w:bCs/>
          <w:szCs w:val="22"/>
        </w:rPr>
        <w:t>Sodhi K</w:t>
      </w:r>
      <w:r w:rsidRPr="00C659D0">
        <w:rPr>
          <w:rFonts w:cs="Arial"/>
          <w:szCs w:val="22"/>
        </w:rPr>
        <w:t>, Silvis A, Vanella L, Favero G, Rezzani R, Zeldin D, Schwartzman ML. CYP2J2 Targeting to Endothelial Cells Attenuates Adiposity and Vascular Dysfunction in Mice Fed a High-Fat Diet by Reprogramming Adipocyte Phenotype. Hypertension 2014. MS ID: HYPE201403884D. Both Authors contributed equally.</w:t>
      </w:r>
    </w:p>
    <w:p w14:paraId="2E6A9272" w14:textId="28352893" w:rsidR="00CF0E72" w:rsidRPr="000A679F" w:rsidRDefault="00C00F42" w:rsidP="000A679F">
      <w:pPr>
        <w:pStyle w:val="Heading2"/>
      </w:pPr>
      <w:r w:rsidRPr="00673BC5">
        <w:t>Complete List of Published Work in MyBibliograph</w:t>
      </w:r>
      <w:r>
        <w:t xml:space="preserve">y:   </w:t>
      </w:r>
    </w:p>
    <w:p w14:paraId="2B5C2C71" w14:textId="060771A8" w:rsidR="00CF0E72" w:rsidRDefault="00CF0E72" w:rsidP="00C3283C">
      <w:pPr>
        <w:rPr>
          <w:rStyle w:val="Hyperlink"/>
        </w:rPr>
      </w:pPr>
    </w:p>
    <w:p w14:paraId="1BE40C3C" w14:textId="4D76B938" w:rsidR="00F01FDC" w:rsidRDefault="006B7A03" w:rsidP="00C3283C">
      <w:hyperlink r:id="rId12" w:history="1">
        <w:r w:rsidRPr="006B7A03">
          <w:rPr>
            <w:rFonts w:cs="Arial"/>
            <w:color w:val="14376C"/>
            <w:sz w:val="18"/>
            <w:szCs w:val="18"/>
            <w:u w:val="single"/>
            <w:bdr w:val="none" w:sz="0" w:space="0" w:color="auto" w:frame="1"/>
            <w:shd w:val="clear" w:color="auto" w:fill="FFFFFF"/>
          </w:rPr>
          <w:t>https://www.ncbi.nlm.nih.gov/myncbi/komal.sodhi.1/bibliography/public/</w:t>
        </w:r>
      </w:hyperlink>
    </w:p>
    <w:p w14:paraId="5EAC88D6" w14:textId="77777777" w:rsidR="006B7A03" w:rsidRDefault="006B7A03" w:rsidP="00C3283C"/>
    <w:p w14:paraId="67F651D9" w14:textId="77777777" w:rsidR="00CF0E72" w:rsidRDefault="00CF0E72" w:rsidP="00C3283C">
      <w:pPr>
        <w:rPr>
          <w:rFonts w:ascii="Calibri" w:hAnsi="Calibri"/>
          <w:szCs w:val="22"/>
        </w:rPr>
      </w:pPr>
    </w:p>
    <w:sectPr w:rsidR="00CF0E72" w:rsidSect="00763DD2">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896B8" w14:textId="77777777" w:rsidR="002F6309" w:rsidRDefault="002F6309">
      <w:r>
        <w:separator/>
      </w:r>
    </w:p>
  </w:endnote>
  <w:endnote w:type="continuationSeparator" w:id="0">
    <w:p w14:paraId="45938668" w14:textId="77777777" w:rsidR="002F6309" w:rsidRDefault="002F6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3AC58" w14:textId="77777777" w:rsidR="00E127A1" w:rsidRDefault="00E127A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5C554" w14:textId="7ED08294" w:rsidR="003C2647" w:rsidRPr="00321A19" w:rsidRDefault="003C2647" w:rsidP="00321A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44A0F" w14:textId="77777777" w:rsidR="00E127A1" w:rsidRDefault="00E127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833B4" w14:textId="77777777" w:rsidR="002F6309" w:rsidRDefault="002F6309">
      <w:r>
        <w:separator/>
      </w:r>
    </w:p>
  </w:footnote>
  <w:footnote w:type="continuationSeparator" w:id="0">
    <w:p w14:paraId="1F302F8B" w14:textId="77777777" w:rsidR="002F6309" w:rsidRDefault="002F6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564A3" w14:textId="77777777" w:rsidR="00E127A1" w:rsidRDefault="00E127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11255" w14:textId="7B34408D" w:rsidR="00E127A1" w:rsidRDefault="00E127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220D2" w14:textId="77777777" w:rsidR="00E127A1" w:rsidRDefault="00E12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486ED7A"/>
    <w:lvl w:ilvl="0">
      <w:start w:val="1"/>
      <w:numFmt w:val="decimal"/>
      <w:pStyle w:val="ListNumber5"/>
      <w:lvlText w:val="%1."/>
      <w:lvlJc w:val="left"/>
      <w:pPr>
        <w:tabs>
          <w:tab w:val="num" w:pos="4410"/>
        </w:tabs>
        <w:ind w:left="441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1215EA"/>
    <w:multiLevelType w:val="hybridMultilevel"/>
    <w:tmpl w:val="CBCC09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3626D29"/>
    <w:multiLevelType w:val="hybridMultilevel"/>
    <w:tmpl w:val="365C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4B83188"/>
    <w:multiLevelType w:val="hybridMultilevel"/>
    <w:tmpl w:val="E460E2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5" w15:restartNumberingAfterBreak="0">
    <w:nsid w:val="17AA1341"/>
    <w:multiLevelType w:val="hybridMultilevel"/>
    <w:tmpl w:val="3118D19C"/>
    <w:lvl w:ilvl="0" w:tplc="0E66E300">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F8C7366"/>
    <w:multiLevelType w:val="hybridMultilevel"/>
    <w:tmpl w:val="3104E24A"/>
    <w:lvl w:ilvl="0" w:tplc="B758632A">
      <w:start w:val="1"/>
      <w:numFmt w:val="lowerLetter"/>
      <w:lvlText w:val="%1."/>
      <w:lvlJc w:val="left"/>
      <w:pPr>
        <w:ind w:left="720" w:hanging="360"/>
      </w:pPr>
      <w:rPr>
        <w:rFonts w:ascii="Arial" w:eastAsia="Times New Roman" w:hAnsi="Arial"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7224180"/>
    <w:multiLevelType w:val="hybridMultilevel"/>
    <w:tmpl w:val="22A21C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FE618B3"/>
    <w:multiLevelType w:val="hybridMultilevel"/>
    <w:tmpl w:val="27D0BFDA"/>
    <w:lvl w:ilvl="0" w:tplc="C286157C">
      <w:start w:val="1"/>
      <w:numFmt w:val="decimal"/>
      <w:lvlText w:val="%1)"/>
      <w:lvlJc w:val="left"/>
      <w:pPr>
        <w:ind w:left="360" w:hanging="360"/>
      </w:pPr>
      <w:rPr>
        <w:rFonts w:ascii="Arial" w:eastAsia="Times New Roman" w:hAnsi="Arial" w:cs="Aria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0FD5B87"/>
    <w:multiLevelType w:val="hybridMultilevel"/>
    <w:tmpl w:val="B5586A6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11A46D7"/>
    <w:multiLevelType w:val="hybridMultilevel"/>
    <w:tmpl w:val="BAE2E992"/>
    <w:lvl w:ilvl="0" w:tplc="023C08D8">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79A19E5"/>
    <w:multiLevelType w:val="hybridMultilevel"/>
    <w:tmpl w:val="D26E71A4"/>
    <w:lvl w:ilvl="0" w:tplc="F954BCA6">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A9F069B"/>
    <w:multiLevelType w:val="hybridMultilevel"/>
    <w:tmpl w:val="4662A05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5" w15:restartNumberingAfterBreak="0">
    <w:nsid w:val="595F60F3"/>
    <w:multiLevelType w:val="hybridMultilevel"/>
    <w:tmpl w:val="28AA75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B76755B"/>
    <w:multiLevelType w:val="hybridMultilevel"/>
    <w:tmpl w:val="8D403B4A"/>
    <w:lvl w:ilvl="0" w:tplc="FD6821F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52B7B48"/>
    <w:multiLevelType w:val="hybridMultilevel"/>
    <w:tmpl w:val="719AA0E4"/>
    <w:lvl w:ilvl="0" w:tplc="63C29460">
      <w:start w:val="1"/>
      <w:numFmt w:val="decimal"/>
      <w:lvlText w:val="%1."/>
      <w:lvlJc w:val="left"/>
      <w:pPr>
        <w:ind w:left="720" w:hanging="360"/>
      </w:pPr>
      <w:rPr>
        <w:rFonts w:ascii="Arial" w:eastAsia="Times New Roman" w:hAnsi="Arial" w:cs="Arial"/>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5D3FFA"/>
    <w:multiLevelType w:val="hybridMultilevel"/>
    <w:tmpl w:val="238881B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32" w15:restartNumberingAfterBreak="0">
    <w:nsid w:val="7CF22282"/>
    <w:multiLevelType w:val="hybridMultilevel"/>
    <w:tmpl w:val="C21A0A7A"/>
    <w:lvl w:ilvl="0" w:tplc="44BC559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09888249">
    <w:abstractNumId w:val="9"/>
  </w:num>
  <w:num w:numId="2" w16cid:durableId="825164605">
    <w:abstractNumId w:val="7"/>
  </w:num>
  <w:num w:numId="3" w16cid:durableId="329260076">
    <w:abstractNumId w:val="6"/>
  </w:num>
  <w:num w:numId="4" w16cid:durableId="1281061767">
    <w:abstractNumId w:val="5"/>
  </w:num>
  <w:num w:numId="5" w16cid:durableId="306710209">
    <w:abstractNumId w:val="4"/>
  </w:num>
  <w:num w:numId="6" w16cid:durableId="401024721">
    <w:abstractNumId w:val="8"/>
  </w:num>
  <w:num w:numId="7" w16cid:durableId="1284967172">
    <w:abstractNumId w:val="3"/>
  </w:num>
  <w:num w:numId="8" w16cid:durableId="1432969503">
    <w:abstractNumId w:val="2"/>
  </w:num>
  <w:num w:numId="9" w16cid:durableId="1798839809">
    <w:abstractNumId w:val="1"/>
  </w:num>
  <w:num w:numId="10" w16cid:durableId="1027217722">
    <w:abstractNumId w:val="0"/>
  </w:num>
  <w:num w:numId="11" w16cid:durableId="1040396308">
    <w:abstractNumId w:val="0"/>
  </w:num>
  <w:num w:numId="12" w16cid:durableId="583612156">
    <w:abstractNumId w:val="24"/>
  </w:num>
  <w:num w:numId="13" w16cid:durableId="81269690">
    <w:abstractNumId w:val="14"/>
  </w:num>
  <w:num w:numId="14" w16cid:durableId="304239471">
    <w:abstractNumId w:val="31"/>
  </w:num>
  <w:num w:numId="15" w16cid:durableId="88477193">
    <w:abstractNumId w:val="28"/>
  </w:num>
  <w:num w:numId="16" w16cid:durableId="179053765">
    <w:abstractNumId w:val="30"/>
  </w:num>
  <w:num w:numId="17" w16cid:durableId="226454196">
    <w:abstractNumId w:val="10"/>
  </w:num>
  <w:num w:numId="18" w16cid:durableId="129641957">
    <w:abstractNumId w:val="17"/>
  </w:num>
  <w:num w:numId="19" w16cid:durableId="1250579824">
    <w:abstractNumId w:val="15"/>
  </w:num>
  <w:num w:numId="20" w16cid:durableId="1312708247">
    <w:abstractNumId w:val="23"/>
  </w:num>
  <w:num w:numId="21" w16cid:durableId="1783572782">
    <w:abstractNumId w:val="27"/>
  </w:num>
  <w:num w:numId="22" w16cid:durableId="1382361842">
    <w:abstractNumId w:val="21"/>
  </w:num>
  <w:num w:numId="23" w16cid:durableId="547189035">
    <w:abstractNumId w:val="22"/>
  </w:num>
  <w:num w:numId="24" w16cid:durableId="1448350372">
    <w:abstractNumId w:val="13"/>
  </w:num>
  <w:num w:numId="25" w16cid:durableId="365181392">
    <w:abstractNumId w:val="29"/>
  </w:num>
  <w:num w:numId="26" w16cid:durableId="1324822120">
    <w:abstractNumId w:val="32"/>
  </w:num>
  <w:num w:numId="27" w16cid:durableId="224148487">
    <w:abstractNumId w:val="20"/>
  </w:num>
  <w:num w:numId="28" w16cid:durableId="248739518">
    <w:abstractNumId w:val="25"/>
  </w:num>
  <w:num w:numId="29" w16cid:durableId="1416903502">
    <w:abstractNumId w:val="18"/>
  </w:num>
  <w:num w:numId="30" w16cid:durableId="484276134">
    <w:abstractNumId w:val="19"/>
  </w:num>
  <w:num w:numId="31" w16cid:durableId="889997903">
    <w:abstractNumId w:val="11"/>
  </w:num>
  <w:num w:numId="32" w16cid:durableId="2028633725">
    <w:abstractNumId w:val="12"/>
  </w:num>
  <w:num w:numId="33" w16cid:durableId="1701785950">
    <w:abstractNumId w:val="26"/>
  </w:num>
  <w:num w:numId="34" w16cid:durableId="19835835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45"/>
    <w:rsid w:val="00003570"/>
    <w:rsid w:val="00003C79"/>
    <w:rsid w:val="00007231"/>
    <w:rsid w:val="000075DF"/>
    <w:rsid w:val="00023A7A"/>
    <w:rsid w:val="00036530"/>
    <w:rsid w:val="000378A2"/>
    <w:rsid w:val="00044FD6"/>
    <w:rsid w:val="000464BA"/>
    <w:rsid w:val="0006206B"/>
    <w:rsid w:val="00067621"/>
    <w:rsid w:val="000713B0"/>
    <w:rsid w:val="00084C16"/>
    <w:rsid w:val="00085171"/>
    <w:rsid w:val="000931E6"/>
    <w:rsid w:val="00094141"/>
    <w:rsid w:val="000A0228"/>
    <w:rsid w:val="000A3D38"/>
    <w:rsid w:val="000A679F"/>
    <w:rsid w:val="000A76B1"/>
    <w:rsid w:val="000C78D5"/>
    <w:rsid w:val="000E41AB"/>
    <w:rsid w:val="000F3A5A"/>
    <w:rsid w:val="000F60FE"/>
    <w:rsid w:val="00122EB3"/>
    <w:rsid w:val="00125631"/>
    <w:rsid w:val="00130D2E"/>
    <w:rsid w:val="00132CA6"/>
    <w:rsid w:val="00135B51"/>
    <w:rsid w:val="00136AB5"/>
    <w:rsid w:val="0014571A"/>
    <w:rsid w:val="001511B3"/>
    <w:rsid w:val="00151DC4"/>
    <w:rsid w:val="00153999"/>
    <w:rsid w:val="001675A9"/>
    <w:rsid w:val="00170D87"/>
    <w:rsid w:val="00171BF2"/>
    <w:rsid w:val="00177941"/>
    <w:rsid w:val="00177D49"/>
    <w:rsid w:val="001B7301"/>
    <w:rsid w:val="001F2377"/>
    <w:rsid w:val="001F2A66"/>
    <w:rsid w:val="0021246D"/>
    <w:rsid w:val="00212D4F"/>
    <w:rsid w:val="002246C0"/>
    <w:rsid w:val="00233C68"/>
    <w:rsid w:val="00240E97"/>
    <w:rsid w:val="00241711"/>
    <w:rsid w:val="00264937"/>
    <w:rsid w:val="00277BF9"/>
    <w:rsid w:val="0028051C"/>
    <w:rsid w:val="00297F6E"/>
    <w:rsid w:val="002A5F23"/>
    <w:rsid w:val="002B1E64"/>
    <w:rsid w:val="002C07E7"/>
    <w:rsid w:val="002C47AD"/>
    <w:rsid w:val="002D0F1F"/>
    <w:rsid w:val="002D2720"/>
    <w:rsid w:val="002D2FFC"/>
    <w:rsid w:val="002D7520"/>
    <w:rsid w:val="002E041A"/>
    <w:rsid w:val="002E5125"/>
    <w:rsid w:val="002F6309"/>
    <w:rsid w:val="00302A85"/>
    <w:rsid w:val="00302AFE"/>
    <w:rsid w:val="003133C3"/>
    <w:rsid w:val="0031596C"/>
    <w:rsid w:val="00321A19"/>
    <w:rsid w:val="0032433C"/>
    <w:rsid w:val="00335F3B"/>
    <w:rsid w:val="0034407D"/>
    <w:rsid w:val="0035045F"/>
    <w:rsid w:val="00357039"/>
    <w:rsid w:val="003620E0"/>
    <w:rsid w:val="0037667F"/>
    <w:rsid w:val="00382AB6"/>
    <w:rsid w:val="00383712"/>
    <w:rsid w:val="003877A7"/>
    <w:rsid w:val="003A769E"/>
    <w:rsid w:val="003A7ACD"/>
    <w:rsid w:val="003B086A"/>
    <w:rsid w:val="003B1238"/>
    <w:rsid w:val="003B759A"/>
    <w:rsid w:val="003C2647"/>
    <w:rsid w:val="003C62D6"/>
    <w:rsid w:val="003D0D68"/>
    <w:rsid w:val="003D2399"/>
    <w:rsid w:val="003D2CA8"/>
    <w:rsid w:val="003E0CB3"/>
    <w:rsid w:val="003E0EE1"/>
    <w:rsid w:val="003E1568"/>
    <w:rsid w:val="003E3A2C"/>
    <w:rsid w:val="003E4F35"/>
    <w:rsid w:val="003F107F"/>
    <w:rsid w:val="003F2659"/>
    <w:rsid w:val="003F6A45"/>
    <w:rsid w:val="00406EB1"/>
    <w:rsid w:val="004321CA"/>
    <w:rsid w:val="00432346"/>
    <w:rsid w:val="00447F3A"/>
    <w:rsid w:val="00450B4D"/>
    <w:rsid w:val="0045667F"/>
    <w:rsid w:val="00472F70"/>
    <w:rsid w:val="004759D9"/>
    <w:rsid w:val="0049068A"/>
    <w:rsid w:val="004A149C"/>
    <w:rsid w:val="004A1A87"/>
    <w:rsid w:val="004A28D7"/>
    <w:rsid w:val="004A3FBE"/>
    <w:rsid w:val="004A3FC8"/>
    <w:rsid w:val="004B2479"/>
    <w:rsid w:val="004D7598"/>
    <w:rsid w:val="004E43E7"/>
    <w:rsid w:val="005011DA"/>
    <w:rsid w:val="00503A1D"/>
    <w:rsid w:val="00503B57"/>
    <w:rsid w:val="005065CA"/>
    <w:rsid w:val="005139D8"/>
    <w:rsid w:val="005145BB"/>
    <w:rsid w:val="00517BFD"/>
    <w:rsid w:val="00522968"/>
    <w:rsid w:val="00533D6D"/>
    <w:rsid w:val="00535B40"/>
    <w:rsid w:val="0054471F"/>
    <w:rsid w:val="00546270"/>
    <w:rsid w:val="00547AC9"/>
    <w:rsid w:val="00552C9E"/>
    <w:rsid w:val="0055329E"/>
    <w:rsid w:val="005537EE"/>
    <w:rsid w:val="00554EC9"/>
    <w:rsid w:val="00556BC5"/>
    <w:rsid w:val="00580DD3"/>
    <w:rsid w:val="0058673E"/>
    <w:rsid w:val="00592740"/>
    <w:rsid w:val="0059346D"/>
    <w:rsid w:val="005967DA"/>
    <w:rsid w:val="005B091B"/>
    <w:rsid w:val="005C2BDD"/>
    <w:rsid w:val="005C3166"/>
    <w:rsid w:val="005C47A8"/>
    <w:rsid w:val="005D4155"/>
    <w:rsid w:val="005E406E"/>
    <w:rsid w:val="005E4E61"/>
    <w:rsid w:val="005F5EBE"/>
    <w:rsid w:val="005F5F51"/>
    <w:rsid w:val="00601C69"/>
    <w:rsid w:val="006048F7"/>
    <w:rsid w:val="00607086"/>
    <w:rsid w:val="00616BCC"/>
    <w:rsid w:val="006178FF"/>
    <w:rsid w:val="00624261"/>
    <w:rsid w:val="006419C9"/>
    <w:rsid w:val="00646AF9"/>
    <w:rsid w:val="00650611"/>
    <w:rsid w:val="00652157"/>
    <w:rsid w:val="006609B6"/>
    <w:rsid w:val="00663272"/>
    <w:rsid w:val="00673358"/>
    <w:rsid w:val="00674BC9"/>
    <w:rsid w:val="0068699D"/>
    <w:rsid w:val="006A1DFD"/>
    <w:rsid w:val="006A353C"/>
    <w:rsid w:val="006A4FEB"/>
    <w:rsid w:val="006A56FC"/>
    <w:rsid w:val="006B2D1C"/>
    <w:rsid w:val="006B7A03"/>
    <w:rsid w:val="006C1862"/>
    <w:rsid w:val="006C1E1F"/>
    <w:rsid w:val="006D0234"/>
    <w:rsid w:val="006D0338"/>
    <w:rsid w:val="006D7EB3"/>
    <w:rsid w:val="006E70EE"/>
    <w:rsid w:val="006F14C3"/>
    <w:rsid w:val="006F2801"/>
    <w:rsid w:val="007050F5"/>
    <w:rsid w:val="0071140F"/>
    <w:rsid w:val="0071706E"/>
    <w:rsid w:val="00722C8F"/>
    <w:rsid w:val="00725169"/>
    <w:rsid w:val="007317F6"/>
    <w:rsid w:val="007406DB"/>
    <w:rsid w:val="007429CA"/>
    <w:rsid w:val="007445B0"/>
    <w:rsid w:val="007555C2"/>
    <w:rsid w:val="00763DD2"/>
    <w:rsid w:val="007643AB"/>
    <w:rsid w:val="00766361"/>
    <w:rsid w:val="00766886"/>
    <w:rsid w:val="00774F65"/>
    <w:rsid w:val="00781234"/>
    <w:rsid w:val="00785216"/>
    <w:rsid w:val="00793153"/>
    <w:rsid w:val="007A79AA"/>
    <w:rsid w:val="007B7AF3"/>
    <w:rsid w:val="007C42F6"/>
    <w:rsid w:val="007D2203"/>
    <w:rsid w:val="007D6EDA"/>
    <w:rsid w:val="007E2722"/>
    <w:rsid w:val="007E6EAE"/>
    <w:rsid w:val="0080269E"/>
    <w:rsid w:val="008073EB"/>
    <w:rsid w:val="008110F5"/>
    <w:rsid w:val="00812185"/>
    <w:rsid w:val="00817055"/>
    <w:rsid w:val="00817E01"/>
    <w:rsid w:val="008259CA"/>
    <w:rsid w:val="00836B0D"/>
    <w:rsid w:val="00841A1C"/>
    <w:rsid w:val="00843027"/>
    <w:rsid w:val="008430C8"/>
    <w:rsid w:val="00846026"/>
    <w:rsid w:val="00850A32"/>
    <w:rsid w:val="00862EB5"/>
    <w:rsid w:val="00866777"/>
    <w:rsid w:val="00874EBC"/>
    <w:rsid w:val="0088463B"/>
    <w:rsid w:val="00886868"/>
    <w:rsid w:val="008903AE"/>
    <w:rsid w:val="008C1336"/>
    <w:rsid w:val="008D29AC"/>
    <w:rsid w:val="00900291"/>
    <w:rsid w:val="009054EA"/>
    <w:rsid w:val="009211D3"/>
    <w:rsid w:val="00921E95"/>
    <w:rsid w:val="00924B74"/>
    <w:rsid w:val="00925E82"/>
    <w:rsid w:val="00934124"/>
    <w:rsid w:val="009367C5"/>
    <w:rsid w:val="00952A27"/>
    <w:rsid w:val="00955483"/>
    <w:rsid w:val="009658EB"/>
    <w:rsid w:val="0097183B"/>
    <w:rsid w:val="009838A6"/>
    <w:rsid w:val="00985FB4"/>
    <w:rsid w:val="00992420"/>
    <w:rsid w:val="00996685"/>
    <w:rsid w:val="009B2EFB"/>
    <w:rsid w:val="009B2FA4"/>
    <w:rsid w:val="009B67F7"/>
    <w:rsid w:val="009D1C65"/>
    <w:rsid w:val="009D7E97"/>
    <w:rsid w:val="009E52CA"/>
    <w:rsid w:val="009E626F"/>
    <w:rsid w:val="009F2FB7"/>
    <w:rsid w:val="009F5EAF"/>
    <w:rsid w:val="009F72E5"/>
    <w:rsid w:val="00A04942"/>
    <w:rsid w:val="00A04B52"/>
    <w:rsid w:val="00A129FC"/>
    <w:rsid w:val="00A1469B"/>
    <w:rsid w:val="00A14EF5"/>
    <w:rsid w:val="00A2541B"/>
    <w:rsid w:val="00A26D0F"/>
    <w:rsid w:val="00A36593"/>
    <w:rsid w:val="00A36679"/>
    <w:rsid w:val="00A41D1F"/>
    <w:rsid w:val="00A41DE8"/>
    <w:rsid w:val="00A42D9B"/>
    <w:rsid w:val="00A46988"/>
    <w:rsid w:val="00A71ED4"/>
    <w:rsid w:val="00A7514C"/>
    <w:rsid w:val="00A76F07"/>
    <w:rsid w:val="00A7711D"/>
    <w:rsid w:val="00A8122C"/>
    <w:rsid w:val="00A83312"/>
    <w:rsid w:val="00A93453"/>
    <w:rsid w:val="00AA2A74"/>
    <w:rsid w:val="00AA3A07"/>
    <w:rsid w:val="00AB002E"/>
    <w:rsid w:val="00AB2187"/>
    <w:rsid w:val="00AC3241"/>
    <w:rsid w:val="00AD0565"/>
    <w:rsid w:val="00AE41C4"/>
    <w:rsid w:val="00AE686E"/>
    <w:rsid w:val="00AE74C6"/>
    <w:rsid w:val="00AF5583"/>
    <w:rsid w:val="00B03997"/>
    <w:rsid w:val="00B04271"/>
    <w:rsid w:val="00B07C8C"/>
    <w:rsid w:val="00B1353C"/>
    <w:rsid w:val="00B34A86"/>
    <w:rsid w:val="00B37653"/>
    <w:rsid w:val="00B420C2"/>
    <w:rsid w:val="00B42C60"/>
    <w:rsid w:val="00B43C4C"/>
    <w:rsid w:val="00B4511A"/>
    <w:rsid w:val="00B45BC1"/>
    <w:rsid w:val="00B4636E"/>
    <w:rsid w:val="00B46CB5"/>
    <w:rsid w:val="00B5694E"/>
    <w:rsid w:val="00B75B7D"/>
    <w:rsid w:val="00B84034"/>
    <w:rsid w:val="00B86EFA"/>
    <w:rsid w:val="00B929F5"/>
    <w:rsid w:val="00B94537"/>
    <w:rsid w:val="00BB2A98"/>
    <w:rsid w:val="00BB3AB7"/>
    <w:rsid w:val="00BB4AAC"/>
    <w:rsid w:val="00BC27C9"/>
    <w:rsid w:val="00BD2E14"/>
    <w:rsid w:val="00BD7C30"/>
    <w:rsid w:val="00BE40FE"/>
    <w:rsid w:val="00BE7E65"/>
    <w:rsid w:val="00BF6B6C"/>
    <w:rsid w:val="00C00F42"/>
    <w:rsid w:val="00C022E8"/>
    <w:rsid w:val="00C05C55"/>
    <w:rsid w:val="00C076C6"/>
    <w:rsid w:val="00C07B9D"/>
    <w:rsid w:val="00C137DA"/>
    <w:rsid w:val="00C16E02"/>
    <w:rsid w:val="00C17638"/>
    <w:rsid w:val="00C215AD"/>
    <w:rsid w:val="00C22DAC"/>
    <w:rsid w:val="00C30901"/>
    <w:rsid w:val="00C3113F"/>
    <w:rsid w:val="00C3283C"/>
    <w:rsid w:val="00C372B2"/>
    <w:rsid w:val="00C4536F"/>
    <w:rsid w:val="00C46ADA"/>
    <w:rsid w:val="00C4739B"/>
    <w:rsid w:val="00C518B7"/>
    <w:rsid w:val="00C56C04"/>
    <w:rsid w:val="00C619C6"/>
    <w:rsid w:val="00C77E1D"/>
    <w:rsid w:val="00C80587"/>
    <w:rsid w:val="00C85025"/>
    <w:rsid w:val="00C918BD"/>
    <w:rsid w:val="00C9406A"/>
    <w:rsid w:val="00CA216F"/>
    <w:rsid w:val="00CA680A"/>
    <w:rsid w:val="00CB6739"/>
    <w:rsid w:val="00CD0EA2"/>
    <w:rsid w:val="00CD1E09"/>
    <w:rsid w:val="00CE0951"/>
    <w:rsid w:val="00CE2816"/>
    <w:rsid w:val="00CF0E72"/>
    <w:rsid w:val="00CF68A2"/>
    <w:rsid w:val="00CF779B"/>
    <w:rsid w:val="00D02596"/>
    <w:rsid w:val="00D02AD9"/>
    <w:rsid w:val="00D0556B"/>
    <w:rsid w:val="00D3372A"/>
    <w:rsid w:val="00D51DC4"/>
    <w:rsid w:val="00D5779A"/>
    <w:rsid w:val="00D62FB1"/>
    <w:rsid w:val="00D679E5"/>
    <w:rsid w:val="00D74391"/>
    <w:rsid w:val="00D77DF3"/>
    <w:rsid w:val="00D825A1"/>
    <w:rsid w:val="00D83360"/>
    <w:rsid w:val="00DA0433"/>
    <w:rsid w:val="00DA522C"/>
    <w:rsid w:val="00DA61AF"/>
    <w:rsid w:val="00DB7B85"/>
    <w:rsid w:val="00DD31B4"/>
    <w:rsid w:val="00DD6FEA"/>
    <w:rsid w:val="00DE0212"/>
    <w:rsid w:val="00DF61D4"/>
    <w:rsid w:val="00DF7645"/>
    <w:rsid w:val="00E00A28"/>
    <w:rsid w:val="00E0597E"/>
    <w:rsid w:val="00E07FB9"/>
    <w:rsid w:val="00E127A1"/>
    <w:rsid w:val="00E13193"/>
    <w:rsid w:val="00E21808"/>
    <w:rsid w:val="00E325E6"/>
    <w:rsid w:val="00E33136"/>
    <w:rsid w:val="00E34E74"/>
    <w:rsid w:val="00E355C2"/>
    <w:rsid w:val="00E37AE5"/>
    <w:rsid w:val="00E37E57"/>
    <w:rsid w:val="00E53B95"/>
    <w:rsid w:val="00E54EAA"/>
    <w:rsid w:val="00E63DFA"/>
    <w:rsid w:val="00E67A05"/>
    <w:rsid w:val="00E726D6"/>
    <w:rsid w:val="00E73E9F"/>
    <w:rsid w:val="00E74AB7"/>
    <w:rsid w:val="00E81FE1"/>
    <w:rsid w:val="00E820AF"/>
    <w:rsid w:val="00E870DC"/>
    <w:rsid w:val="00E90203"/>
    <w:rsid w:val="00E92DC3"/>
    <w:rsid w:val="00E93166"/>
    <w:rsid w:val="00EA0405"/>
    <w:rsid w:val="00EB70E2"/>
    <w:rsid w:val="00EC0D17"/>
    <w:rsid w:val="00ED53C2"/>
    <w:rsid w:val="00ED6B5F"/>
    <w:rsid w:val="00EF2EBF"/>
    <w:rsid w:val="00EF4C32"/>
    <w:rsid w:val="00EF69CD"/>
    <w:rsid w:val="00F001F3"/>
    <w:rsid w:val="00F01FDC"/>
    <w:rsid w:val="00F02126"/>
    <w:rsid w:val="00F023FF"/>
    <w:rsid w:val="00F04AB7"/>
    <w:rsid w:val="00F07AB3"/>
    <w:rsid w:val="00F126E6"/>
    <w:rsid w:val="00F12D0D"/>
    <w:rsid w:val="00F15A6C"/>
    <w:rsid w:val="00F262AB"/>
    <w:rsid w:val="00F34A3A"/>
    <w:rsid w:val="00F37A68"/>
    <w:rsid w:val="00F60F73"/>
    <w:rsid w:val="00F6393B"/>
    <w:rsid w:val="00F645B0"/>
    <w:rsid w:val="00F7284D"/>
    <w:rsid w:val="00F82F9A"/>
    <w:rsid w:val="00F96243"/>
    <w:rsid w:val="00FA00C6"/>
    <w:rsid w:val="00FC4617"/>
    <w:rsid w:val="00FE5404"/>
    <w:rsid w:val="00FF1D5B"/>
    <w:rsid w:val="00FF1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5C490"/>
  <w15:chartTrackingRefBased/>
  <w15:docId w15:val="{0911009E-84F7-44E1-87C8-A0BE26528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5E82"/>
    <w:pPr>
      <w:autoSpaceDE w:val="0"/>
      <w:autoSpaceDN w:val="0"/>
    </w:pPr>
    <w:rPr>
      <w:rFonts w:ascii="Arial" w:hAnsi="Arial"/>
      <w:sz w:val="22"/>
      <w:szCs w:val="24"/>
    </w:rPr>
  </w:style>
  <w:style w:type="paragraph" w:styleId="Heading1">
    <w:name w:val="heading 1"/>
    <w:basedOn w:val="Subtitle"/>
    <w:next w:val="Normal"/>
    <w:qFormat/>
    <w:rsid w:val="00D825A1"/>
    <w:pPr>
      <w:outlineLvl w:val="0"/>
    </w:pPr>
  </w:style>
  <w:style w:type="paragraph" w:styleId="Heading2">
    <w:name w:val="heading 2"/>
    <w:basedOn w:val="Subtitle2"/>
    <w:next w:val="Normal"/>
    <w:qFormat/>
    <w:rsid w:val="00B42C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812185"/>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E67A05"/>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paragraph" w:styleId="BalloonText">
    <w:name w:val="Balloon Text"/>
    <w:basedOn w:val="Normal"/>
    <w:link w:val="BalloonTextChar"/>
    <w:rsid w:val="00C00F42"/>
    <w:rPr>
      <w:rFonts w:ascii="Segoe UI" w:hAnsi="Segoe UI" w:cs="Segoe UI"/>
      <w:sz w:val="18"/>
      <w:szCs w:val="18"/>
    </w:rPr>
  </w:style>
  <w:style w:type="character" w:customStyle="1" w:styleId="BalloonTextChar">
    <w:name w:val="Balloon Text Char"/>
    <w:basedOn w:val="DefaultParagraphFont"/>
    <w:link w:val="BalloonText"/>
    <w:rsid w:val="00C00F42"/>
    <w:rPr>
      <w:rFonts w:ascii="Segoe UI" w:hAnsi="Segoe UI" w:cs="Segoe UI"/>
      <w:sz w:val="18"/>
      <w:szCs w:val="18"/>
    </w:rPr>
  </w:style>
  <w:style w:type="character" w:customStyle="1" w:styleId="highlight1">
    <w:name w:val="highlight1"/>
    <w:rsid w:val="00C00F42"/>
    <w:rPr>
      <w:shd w:val="clear" w:color="auto" w:fill="F2F5F8"/>
    </w:rPr>
  </w:style>
  <w:style w:type="paragraph" w:styleId="ListParagraph">
    <w:name w:val="List Paragraph"/>
    <w:basedOn w:val="Normal"/>
    <w:uiPriority w:val="34"/>
    <w:qFormat/>
    <w:rsid w:val="00C00F42"/>
    <w:pPr>
      <w:ind w:left="720"/>
    </w:pPr>
  </w:style>
  <w:style w:type="paragraph" w:customStyle="1" w:styleId="FormFieldCaption1">
    <w:name w:val="Form Field Caption1"/>
    <w:basedOn w:val="FormFieldCaption"/>
    <w:qFormat/>
    <w:rsid w:val="00812185"/>
    <w:pPr>
      <w:spacing w:after="160"/>
    </w:pPr>
  </w:style>
  <w:style w:type="table" w:styleId="TableGrid">
    <w:name w:val="Table Grid"/>
    <w:basedOn w:val="TableNormal"/>
    <w:rsid w:val="003E1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E1568"/>
    <w:rPr>
      <w:sz w:val="16"/>
      <w:szCs w:val="16"/>
    </w:rPr>
  </w:style>
  <w:style w:type="paragraph" w:styleId="CommentText">
    <w:name w:val="annotation text"/>
    <w:basedOn w:val="Normal"/>
    <w:link w:val="CommentTextChar"/>
    <w:rsid w:val="003E1568"/>
    <w:rPr>
      <w:sz w:val="20"/>
      <w:szCs w:val="20"/>
    </w:rPr>
  </w:style>
  <w:style w:type="character" w:customStyle="1" w:styleId="CommentTextChar">
    <w:name w:val="Comment Text Char"/>
    <w:basedOn w:val="DefaultParagraphFont"/>
    <w:link w:val="CommentText"/>
    <w:rsid w:val="003E1568"/>
    <w:rPr>
      <w:rFonts w:ascii="Arial" w:hAnsi="Arial"/>
    </w:rPr>
  </w:style>
  <w:style w:type="paragraph" w:styleId="CommentSubject">
    <w:name w:val="annotation subject"/>
    <w:basedOn w:val="CommentText"/>
    <w:next w:val="CommentText"/>
    <w:link w:val="CommentSubjectChar"/>
    <w:rsid w:val="003E1568"/>
    <w:rPr>
      <w:b/>
      <w:bCs/>
    </w:rPr>
  </w:style>
  <w:style w:type="character" w:customStyle="1" w:styleId="CommentSubjectChar">
    <w:name w:val="Comment Subject Char"/>
    <w:basedOn w:val="CommentTextChar"/>
    <w:link w:val="CommentSubject"/>
    <w:rsid w:val="003E1568"/>
    <w:rPr>
      <w:rFonts w:ascii="Arial" w:hAnsi="Arial"/>
      <w:b/>
      <w:bCs/>
    </w:rPr>
  </w:style>
  <w:style w:type="paragraph" w:styleId="Title">
    <w:name w:val="Title"/>
    <w:basedOn w:val="Normal"/>
    <w:next w:val="Normal"/>
    <w:link w:val="TitleChar"/>
    <w:qFormat/>
    <w:rsid w:val="007429CA"/>
    <w:pPr>
      <w:pBdr>
        <w:top w:val="single" w:sz="4" w:space="1" w:color="auto"/>
      </w:pBdr>
      <w:jc w:val="center"/>
      <w:outlineLvl w:val="0"/>
    </w:pPr>
    <w:rPr>
      <w:rFonts w:cs="Arial"/>
      <w:b/>
      <w:bCs/>
      <w:sz w:val="27"/>
      <w:szCs w:val="22"/>
    </w:rPr>
  </w:style>
  <w:style w:type="character" w:customStyle="1" w:styleId="TitleChar">
    <w:name w:val="Title Char"/>
    <w:basedOn w:val="DefaultParagraphFont"/>
    <w:link w:val="Title"/>
    <w:rsid w:val="007429CA"/>
    <w:rPr>
      <w:rFonts w:ascii="Arial" w:hAnsi="Arial" w:cs="Arial"/>
      <w:b/>
      <w:bCs/>
      <w:sz w:val="27"/>
      <w:szCs w:val="22"/>
    </w:rPr>
  </w:style>
  <w:style w:type="paragraph" w:styleId="Revision">
    <w:name w:val="Revision"/>
    <w:hidden/>
    <w:uiPriority w:val="99"/>
    <w:semiHidden/>
    <w:rsid w:val="00C56C04"/>
    <w:rPr>
      <w:rFonts w:ascii="Arial" w:hAnsi="Arial"/>
      <w:sz w:val="22"/>
      <w:szCs w:val="24"/>
    </w:rPr>
  </w:style>
  <w:style w:type="character" w:customStyle="1" w:styleId="UnresolvedMention1">
    <w:name w:val="Unresolved Mention1"/>
    <w:basedOn w:val="DefaultParagraphFont"/>
    <w:uiPriority w:val="99"/>
    <w:semiHidden/>
    <w:unhideWhenUsed/>
    <w:rsid w:val="00084C16"/>
    <w:rPr>
      <w:color w:val="605E5C"/>
      <w:shd w:val="clear" w:color="auto" w:fill="E1DFDD"/>
    </w:rPr>
  </w:style>
  <w:style w:type="character" w:customStyle="1" w:styleId="UnresolvedMention2">
    <w:name w:val="Unresolved Mention2"/>
    <w:basedOn w:val="DefaultParagraphFont"/>
    <w:uiPriority w:val="99"/>
    <w:semiHidden/>
    <w:unhideWhenUsed/>
    <w:rsid w:val="004A149C"/>
    <w:rPr>
      <w:color w:val="605E5C"/>
      <w:shd w:val="clear" w:color="auto" w:fill="E1DFDD"/>
    </w:rPr>
  </w:style>
  <w:style w:type="paragraph" w:customStyle="1" w:styleId="DataField11pt">
    <w:name w:val="Data Field 11pt"/>
    <w:basedOn w:val="Normal"/>
    <w:rsid w:val="003133C3"/>
    <w:pPr>
      <w:spacing w:line="300" w:lineRule="exact"/>
    </w:pPr>
    <w:rPr>
      <w:rFonts w:cs="Arial"/>
      <w:szCs w:val="20"/>
    </w:rPr>
  </w:style>
  <w:style w:type="character" w:styleId="FollowedHyperlink">
    <w:name w:val="FollowedHyperlink"/>
    <w:basedOn w:val="DefaultParagraphFont"/>
    <w:rsid w:val="00C3283C"/>
    <w:rPr>
      <w:color w:val="954F72" w:themeColor="followedHyperlink"/>
      <w:u w:val="single"/>
    </w:rPr>
  </w:style>
  <w:style w:type="character" w:customStyle="1" w:styleId="UnresolvedMention3">
    <w:name w:val="Unresolved Mention3"/>
    <w:basedOn w:val="DefaultParagraphFont"/>
    <w:uiPriority w:val="99"/>
    <w:semiHidden/>
    <w:unhideWhenUsed/>
    <w:rsid w:val="00CF0E72"/>
    <w:rPr>
      <w:color w:val="605E5C"/>
      <w:shd w:val="clear" w:color="auto" w:fill="E1DFDD"/>
    </w:rPr>
  </w:style>
  <w:style w:type="paragraph" w:styleId="NoSpacing">
    <w:name w:val="No Spacing"/>
    <w:uiPriority w:val="1"/>
    <w:qFormat/>
    <w:rsid w:val="000A679F"/>
    <w:pPr>
      <w:autoSpaceDE w:val="0"/>
      <w:autoSpaceDN w:val="0"/>
    </w:pPr>
    <w:rPr>
      <w:rFonts w:ascii="Arial" w:hAnsi="Arial"/>
      <w:sz w:val="22"/>
      <w:szCs w:val="24"/>
    </w:rPr>
  </w:style>
  <w:style w:type="character" w:customStyle="1" w:styleId="UnresolvedMention4">
    <w:name w:val="Unresolved Mention4"/>
    <w:basedOn w:val="DefaultParagraphFont"/>
    <w:uiPriority w:val="99"/>
    <w:semiHidden/>
    <w:unhideWhenUsed/>
    <w:rsid w:val="00996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2025">
      <w:bodyDiv w:val="1"/>
      <w:marLeft w:val="0"/>
      <w:marRight w:val="0"/>
      <w:marTop w:val="0"/>
      <w:marBottom w:val="0"/>
      <w:divBdr>
        <w:top w:val="none" w:sz="0" w:space="0" w:color="auto"/>
        <w:left w:val="none" w:sz="0" w:space="0" w:color="auto"/>
        <w:bottom w:val="none" w:sz="0" w:space="0" w:color="auto"/>
        <w:right w:val="none" w:sz="0" w:space="0" w:color="auto"/>
      </w:divBdr>
    </w:div>
    <w:div w:id="203714172">
      <w:bodyDiv w:val="1"/>
      <w:marLeft w:val="0"/>
      <w:marRight w:val="0"/>
      <w:marTop w:val="0"/>
      <w:marBottom w:val="0"/>
      <w:divBdr>
        <w:top w:val="none" w:sz="0" w:space="0" w:color="auto"/>
        <w:left w:val="none" w:sz="0" w:space="0" w:color="auto"/>
        <w:bottom w:val="none" w:sz="0" w:space="0" w:color="auto"/>
        <w:right w:val="none" w:sz="0" w:space="0" w:color="auto"/>
      </w:divBdr>
      <w:divsChild>
        <w:div w:id="1023702361">
          <w:marLeft w:val="0"/>
          <w:marRight w:val="0"/>
          <w:marTop w:val="0"/>
          <w:marBottom w:val="0"/>
          <w:divBdr>
            <w:top w:val="none" w:sz="0" w:space="0" w:color="auto"/>
            <w:left w:val="none" w:sz="0" w:space="0" w:color="auto"/>
            <w:bottom w:val="none" w:sz="0" w:space="0" w:color="auto"/>
            <w:right w:val="none" w:sz="0" w:space="0" w:color="auto"/>
          </w:divBdr>
          <w:divsChild>
            <w:div w:id="2009164989">
              <w:marLeft w:val="0"/>
              <w:marRight w:val="0"/>
              <w:marTop w:val="0"/>
              <w:marBottom w:val="0"/>
              <w:divBdr>
                <w:top w:val="none" w:sz="0" w:space="0" w:color="auto"/>
                <w:left w:val="none" w:sz="0" w:space="0" w:color="auto"/>
                <w:bottom w:val="none" w:sz="0" w:space="0" w:color="auto"/>
                <w:right w:val="none" w:sz="0" w:space="0" w:color="auto"/>
              </w:divBdr>
              <w:divsChild>
                <w:div w:id="39736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715437">
      <w:bodyDiv w:val="1"/>
      <w:marLeft w:val="0"/>
      <w:marRight w:val="0"/>
      <w:marTop w:val="0"/>
      <w:marBottom w:val="0"/>
      <w:divBdr>
        <w:top w:val="none" w:sz="0" w:space="0" w:color="auto"/>
        <w:left w:val="none" w:sz="0" w:space="0" w:color="auto"/>
        <w:bottom w:val="none" w:sz="0" w:space="0" w:color="auto"/>
        <w:right w:val="none" w:sz="0" w:space="0" w:color="auto"/>
      </w:divBdr>
      <w:divsChild>
        <w:div w:id="755370233">
          <w:marLeft w:val="0"/>
          <w:marRight w:val="0"/>
          <w:marTop w:val="0"/>
          <w:marBottom w:val="0"/>
          <w:divBdr>
            <w:top w:val="none" w:sz="0" w:space="0" w:color="auto"/>
            <w:left w:val="none" w:sz="0" w:space="0" w:color="auto"/>
            <w:bottom w:val="none" w:sz="0" w:space="0" w:color="auto"/>
            <w:right w:val="none" w:sz="0" w:space="0" w:color="auto"/>
          </w:divBdr>
          <w:divsChild>
            <w:div w:id="671638493">
              <w:marLeft w:val="0"/>
              <w:marRight w:val="0"/>
              <w:marTop w:val="0"/>
              <w:marBottom w:val="0"/>
              <w:divBdr>
                <w:top w:val="none" w:sz="0" w:space="0" w:color="auto"/>
                <w:left w:val="none" w:sz="0" w:space="0" w:color="auto"/>
                <w:bottom w:val="none" w:sz="0" w:space="0" w:color="auto"/>
                <w:right w:val="none" w:sz="0" w:space="0" w:color="auto"/>
              </w:divBdr>
              <w:divsChild>
                <w:div w:id="137134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630640">
      <w:bodyDiv w:val="1"/>
      <w:marLeft w:val="0"/>
      <w:marRight w:val="0"/>
      <w:marTop w:val="0"/>
      <w:marBottom w:val="0"/>
      <w:divBdr>
        <w:top w:val="none" w:sz="0" w:space="0" w:color="auto"/>
        <w:left w:val="none" w:sz="0" w:space="0" w:color="auto"/>
        <w:bottom w:val="none" w:sz="0" w:space="0" w:color="auto"/>
        <w:right w:val="none" w:sz="0" w:space="0" w:color="auto"/>
      </w:divBdr>
    </w:div>
    <w:div w:id="2101102320">
      <w:bodyDiv w:val="1"/>
      <w:marLeft w:val="0"/>
      <w:marRight w:val="0"/>
      <w:marTop w:val="0"/>
      <w:marBottom w:val="0"/>
      <w:divBdr>
        <w:top w:val="none" w:sz="0" w:space="0" w:color="auto"/>
        <w:left w:val="none" w:sz="0" w:space="0" w:color="auto"/>
        <w:bottom w:val="none" w:sz="0" w:space="0" w:color="auto"/>
        <w:right w:val="none" w:sz="0" w:space="0" w:color="auto"/>
      </w:divBdr>
      <w:divsChild>
        <w:div w:id="653333662">
          <w:marLeft w:val="0"/>
          <w:marRight w:val="0"/>
          <w:marTop w:val="0"/>
          <w:marBottom w:val="0"/>
          <w:divBdr>
            <w:top w:val="none" w:sz="0" w:space="0" w:color="auto"/>
            <w:left w:val="none" w:sz="0" w:space="0" w:color="auto"/>
            <w:bottom w:val="none" w:sz="0" w:space="0" w:color="auto"/>
            <w:right w:val="none" w:sz="0" w:space="0" w:color="auto"/>
          </w:divBdr>
          <w:divsChild>
            <w:div w:id="633561102">
              <w:marLeft w:val="0"/>
              <w:marRight w:val="0"/>
              <w:marTop w:val="0"/>
              <w:marBottom w:val="0"/>
              <w:divBdr>
                <w:top w:val="none" w:sz="0" w:space="0" w:color="auto"/>
                <w:left w:val="none" w:sz="0" w:space="0" w:color="auto"/>
                <w:bottom w:val="none" w:sz="0" w:space="0" w:color="auto"/>
                <w:right w:val="none" w:sz="0" w:space="0" w:color="auto"/>
              </w:divBdr>
              <w:divsChild>
                <w:div w:id="2082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cbi.nlm.nih.gov/myncbi/komal.sodhi.1/bibliography/public/"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bi.nlm.nih.gov/pubmed/2863827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F12B3A11F7F146A1110B896AF57C78" ma:contentTypeVersion="13" ma:contentTypeDescription="Create a new document." ma:contentTypeScope="" ma:versionID="0f20a258f0ff7619833ccdae3fbe64c8">
  <xsd:schema xmlns:xsd="http://www.w3.org/2001/XMLSchema" xmlns:xs="http://www.w3.org/2001/XMLSchema" xmlns:p="http://schemas.microsoft.com/office/2006/metadata/properties" xmlns:ns2="90cc9ed5-125c-488b-a883-4b2061b7b65f" targetNamespace="http://schemas.microsoft.com/office/2006/metadata/properties" ma:root="true" ma:fieldsID="17403c9a6f18f13ebab82df85112f442" ns2:_="">
    <xsd:import namespace="90cc9ed5-125c-488b-a883-4b2061b7b65f"/>
    <xsd:element name="properties">
      <xsd:complexType>
        <xsd:sequence>
          <xsd:element name="documentManagement">
            <xsd:complexType>
              <xsd:all>
                <xsd:element ref="ns2:Test_x0020_Comment" minOccurs="0"/>
                <xsd:element ref="ns2:Form_x0020_Set" minOccurs="0"/>
                <xsd:element ref="ns2:File_x0020_Status" minOccurs="0"/>
                <xsd:element ref="ns2:Category" minOccurs="0"/>
                <xsd:element ref="ns2:CR_ID" minOccurs="0"/>
                <xsd:element ref="ns2:OMB_x0020_No_x002e_"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c9ed5-125c-488b-a883-4b2061b7b65f" elementFormDefault="qualified">
    <xsd:import namespace="http://schemas.microsoft.com/office/2006/documentManagement/types"/>
    <xsd:import namespace="http://schemas.microsoft.com/office/infopath/2007/PartnerControls"/>
    <xsd:element name="Test_x0020_Comment" ma:index="4" nillable="true" ma:displayName="Version Comments" ma:description="Include file date and description of major revisions to this version." ma:internalName="Test_x0020_Comment" ma:readOnly="false">
      <xsd:simpleType>
        <xsd:restriction base="dms:Note">
          <xsd:maxLength value="255"/>
        </xsd:restriction>
      </xsd:simpleType>
    </xsd:element>
    <xsd:element name="Form_x0020_Set" ma:index="5" nillable="true" ma:displayName="Doc Group" ma:description="Name to group/sort/filter by form sets (e.g., SF424, PHS398, PHS2590, PHS416)." ma:format="Dropdown" ma:indexed="true" ma:internalName="Form_x0020_Set" ma:readOnly="false">
      <xsd:simpleType>
        <xsd:union memberTypes="dms:Text">
          <xsd:simpleType>
            <xsd:restriction base="dms:Choice">
              <xsd:enumeration value="SF424"/>
              <xsd:enumeration value="PHS 398"/>
              <xsd:enumeration value="PHS 2590"/>
              <xsd:enumeration value="PHS 416"/>
              <xsd:enumeration value="PHS 2271"/>
              <xsd:enumeration value="PHS 6031"/>
              <xsd:enumeration value="PHS 6031-1"/>
              <xsd:enumeration value="PHS 3734"/>
              <xsd:enumeration value="RPPR"/>
              <xsd:enumeration value="HHS 568"/>
              <xsd:enumeration value="Data Tables"/>
              <xsd:enumeration value="Data Tables Intro"/>
              <xsd:enumeration value="Data Tables Individual"/>
              <xsd:enumeration value="Data Tables Blank"/>
              <xsd:enumeration value="Data Tables Instructions"/>
              <xsd:enumeration value="PHS 416-1"/>
              <xsd:enumeration value="PHS 416-5"/>
              <xsd:enumeration value="PHS 416-7"/>
              <xsd:enumeration value="PHS 416-9"/>
              <xsd:enumeration value="Biosketch"/>
              <xsd:enumeration value="VCOC Certification"/>
              <xsd:enumeration value="Funding Agreement Certification"/>
              <xsd:enumeration value="Life Cycle Certification"/>
              <xsd:enumeration value="Final Progress Rpt"/>
            </xsd:restriction>
          </xsd:simpleType>
        </xsd:union>
      </xsd:simpleType>
    </xsd:element>
    <xsd:element name="File_x0020_Status" ma:index="6"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ma:readOnly="false">
      <xsd:simpleType>
        <xsd:union memberTypes="dms:Text">
          <xsd:simpleType>
            <xsd:restriction base="dms:Choice">
              <xsd:enumeration value="Edits TBD"/>
              <xsd:enumeration value="Edits Done"/>
              <xsd:enumeration value="Working"/>
              <xsd:enumeration value="Final"/>
              <xsd:enumeration value="Out of Date"/>
              <xsd:enumeration value="Archive"/>
            </xsd:restriction>
          </xsd:simpleType>
        </xsd:union>
      </xsd:simpleType>
    </xsd:element>
    <xsd:element name="Category" ma:index="8" nillable="true" ma:displayName="Category" ma:description="Group or filter files by categories." ma:format="Dropdown" ma:indexed="true" ma:internalName="Category" ma:readOnly="false">
      <xsd:simpleType>
        <xsd:union memberTypes="dms:Text">
          <xsd:simpleType>
            <xsd:restriction base="dms:Choice">
              <xsd:enumeration value="Master"/>
              <xsd:enumeration value="Posted"/>
              <xsd:enumeration value="WIP"/>
              <xsd:enumeration value="Deferred"/>
              <xsd:enumeration value="Archive"/>
            </xsd:restriction>
          </xsd:simpleType>
        </xsd:union>
      </xsd:simpleType>
    </xsd:element>
    <xsd:element name="CR_ID" ma:index="9" nillable="true" ma:displayName="CR ID" ma:description="Change Request System Task ID" ma:list="{93820163-164a-4a79-a024-87700734587a}" ma:internalName="CR_ID" ma:readOnly="false" ma:showField="ID">
      <xsd:simpleType>
        <xsd:restriction base="dms:Lookup"/>
      </xsd:simpleType>
    </xsd:element>
    <xsd:element name="OMB_x0020_No_x002e_" ma:index="11" nillable="true" ma:displayName="OMB No." ma:description="OMB Package Number" ma:format="Dropdown" ma:internalName="OMB_x0020_No_x002e_" ma:readOnly="false">
      <xsd:simpleType>
        <xsd:union memberTypes="dms:Text">
          <xsd:simpleType>
            <xsd:restriction base="dms:Choice">
              <xsd:enumeration value="0925-0001"/>
              <xsd:enumeration value="0925-0002"/>
              <xsd:enumeration value="0925-0001/0002"/>
            </xsd:restriction>
          </xsd:simpleType>
        </xsd:un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orm_x0020_Set xmlns="90cc9ed5-125c-488b-a883-4b2061b7b65f">Biosketch</Form_x0020_Set>
    <Test_x0020_Comment xmlns="90cc9ed5-125c-488b-a883-4b2061b7b65f">New Working Version; ID - Edits made 10/25/2017
Edits QCed by RG on 10/26/2017</Test_x0020_Comment>
    <OMB_x0020_No_x002e_ xmlns="90cc9ed5-125c-488b-a883-4b2061b7b65f">0925-0001/0002</OMB_x0020_No_x002e_>
    <CR_ID xmlns="90cc9ed5-125c-488b-a883-4b2061b7b65f" xsi:nil="true"/>
    <Category xmlns="90cc9ed5-125c-488b-a883-4b2061b7b65f">WIP</Category>
    <File_x0020_Status xmlns="90cc9ed5-125c-488b-a883-4b2061b7b65f">Final</File_x0020_Status>
  </documentManagement>
</p:properties>
</file>

<file path=customXml/itemProps1.xml><?xml version="1.0" encoding="utf-8"?>
<ds:datastoreItem xmlns:ds="http://schemas.openxmlformats.org/officeDocument/2006/customXml" ds:itemID="{C6E502C1-413F-42BE-9917-4E9B622F8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c9ed5-125c-488b-a883-4b2061b7b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351A24-C6C9-4B89-B701-928AD623C7F1}">
  <ds:schemaRefs>
    <ds:schemaRef ds:uri="http://schemas.openxmlformats.org/officeDocument/2006/bibliography"/>
  </ds:schemaRefs>
</ds:datastoreItem>
</file>

<file path=customXml/itemProps3.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4.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90cc9ed5-125c-488b-a883-4b2061b7b65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2451</Words>
  <Characters>13975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OMB No. 0925-0001/0002 (Rev. 08/12), Biographical Sketch Format Page</vt:lpstr>
    </vt:vector>
  </TitlesOfParts>
  <Company>DHHS/PHS/NIH</Company>
  <LinksUpToDate>false</LinksUpToDate>
  <CharactersWithSpaces>16394</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0925-0001/0002 (Rev. 08/12), Biographical Sketch Format Page</dc:title>
  <dc:subject>DHHS, Public Health Service Grant Application</dc:subject>
  <dc:creator>Office of Extramural Programs</dc:creator>
  <cp:keywords>PHS Grant Application, 0925-0001/0002, (Rev. 08/12), Biographical Sketch Format Page</cp:keywords>
  <dc:description/>
  <cp:lastModifiedBy>Sodhi, Komal</cp:lastModifiedBy>
  <cp:revision>5</cp:revision>
  <cp:lastPrinted>2011-03-11T19:43:00Z</cp:lastPrinted>
  <dcterms:created xsi:type="dcterms:W3CDTF">2025-10-16T12:31:00Z</dcterms:created>
  <dcterms:modified xsi:type="dcterms:W3CDTF">2025-10-16T12:46:00Z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0x01010020F12B3A11F7F146A1110B896AF57C78</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y fmtid="{D5CDD505-2E9C-101B-9397-08002B2CF9AE}" pid="5" name="Category">
    <vt:lpwstr>Posted</vt:lpwstr>
  </property>
  <property fmtid="{D5CDD505-2E9C-101B-9397-08002B2CF9AE}" pid="6" name="OMB No.">
    <vt:lpwstr>0925-0001/0002</vt:lpwstr>
  </property>
  <property fmtid="{D5CDD505-2E9C-101B-9397-08002B2CF9AE}" pid="7" name="File Status">
    <vt:lpwstr>Final</vt:lpwstr>
  </property>
  <property fmtid="{D5CDD505-2E9C-101B-9397-08002B2CF9AE}" pid="8" name="GrammarlyDocumentId">
    <vt:lpwstr>d306bd1014ae1e20d93625971a3ca733ec9cdfedfe8939c7f73358d40a10b742</vt:lpwstr>
  </property>
</Properties>
</file>