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A72" w14:textId="2E1DE465" w:rsidR="00A50A8B" w:rsidRPr="008B61AD" w:rsidRDefault="00A50A8B" w:rsidP="00A50A8B">
      <w:pPr>
        <w:pStyle w:val="OMBInfo"/>
      </w:pPr>
      <w:r w:rsidRPr="008B61AD">
        <w:t xml:space="preserve">OMB No. 0925-0001 and 0925-0002 (Rev. </w:t>
      </w:r>
      <w:r w:rsidR="00202565" w:rsidRPr="008B61AD">
        <w:t>10/2021</w:t>
      </w:r>
      <w:r w:rsidR="007E6E1E" w:rsidRPr="008B61AD">
        <w:t xml:space="preserve"> </w:t>
      </w:r>
      <w:r w:rsidRPr="008B61AD">
        <w:t xml:space="preserve">Approved Through </w:t>
      </w:r>
      <w:r w:rsidR="00202565" w:rsidRPr="008B61AD">
        <w:t>0</w:t>
      </w:r>
      <w:r w:rsidR="00B006EF" w:rsidRPr="008B61AD">
        <w:t>1/31/</w:t>
      </w:r>
      <w:r w:rsidR="007C1BCC" w:rsidRPr="008B61AD">
        <w:t>2026</w:t>
      </w:r>
      <w:r w:rsidRPr="008B61AD">
        <w:t>)</w:t>
      </w:r>
    </w:p>
    <w:p w14:paraId="48D07FF5" w14:textId="77777777" w:rsidR="002B7443" w:rsidRPr="008B61AD" w:rsidRDefault="002B7443" w:rsidP="006E6FB5">
      <w:pPr>
        <w:pStyle w:val="Title"/>
      </w:pPr>
      <w:r w:rsidRPr="008B61AD">
        <w:t>BIOGRAPHICAL SKETCH</w:t>
      </w:r>
    </w:p>
    <w:p w14:paraId="01C9B6C5" w14:textId="7EDF005C" w:rsidR="002B7443" w:rsidRPr="008B61AD" w:rsidRDefault="002B7443" w:rsidP="00F7284D">
      <w:pPr>
        <w:pStyle w:val="HeadingNote"/>
      </w:pPr>
      <w:r w:rsidRPr="008B61AD">
        <w:t>Provide the following information for the Senior/key personnel and other significant contributors.</w:t>
      </w:r>
      <w:r w:rsidRPr="008B61AD">
        <w:br w:type="textWrapping" w:clear="all"/>
        <w:t xml:space="preserve">Follow this format for each person.  </w:t>
      </w:r>
      <w:r w:rsidRPr="008B61AD">
        <w:rPr>
          <w:b/>
        </w:rPr>
        <w:t>DO NOT EXCEED FIVE PAGES.</w:t>
      </w:r>
    </w:p>
    <w:p w14:paraId="4F46CDBB" w14:textId="7A06FC13" w:rsidR="002B7443" w:rsidRPr="008B61AD" w:rsidRDefault="002B7443" w:rsidP="002B7443">
      <w:pPr>
        <w:pStyle w:val="FormFieldCaption1"/>
        <w:pBdr>
          <w:between w:val="single" w:sz="4" w:space="1" w:color="auto"/>
        </w:pBdr>
        <w:rPr>
          <w:sz w:val="22"/>
          <w:szCs w:val="22"/>
        </w:rPr>
      </w:pPr>
      <w:r w:rsidRPr="008B61AD">
        <w:rPr>
          <w:sz w:val="22"/>
          <w:szCs w:val="22"/>
        </w:rPr>
        <w:t>NAME:</w:t>
      </w:r>
      <w:r w:rsidR="00E03323" w:rsidRPr="008B61AD">
        <w:rPr>
          <w:sz w:val="22"/>
          <w:szCs w:val="22"/>
        </w:rPr>
        <w:t xml:space="preserve"> </w:t>
      </w:r>
      <w:r w:rsidR="00B46BC6" w:rsidRPr="008B61AD">
        <w:rPr>
          <w:sz w:val="22"/>
          <w:szCs w:val="22"/>
        </w:rPr>
        <w:t>Sandrine Pierre</w:t>
      </w:r>
    </w:p>
    <w:p w14:paraId="7FFF41C1" w14:textId="72F9E9E0" w:rsidR="002B7443" w:rsidRPr="008B61AD" w:rsidRDefault="00E047AD" w:rsidP="002B7443">
      <w:pPr>
        <w:pStyle w:val="FormFieldCaption1"/>
        <w:pBdr>
          <w:between w:val="single" w:sz="4" w:space="1" w:color="auto"/>
        </w:pBdr>
        <w:rPr>
          <w:sz w:val="22"/>
          <w:szCs w:val="22"/>
        </w:rPr>
      </w:pPr>
      <w:r w:rsidRPr="008B61AD">
        <w:rPr>
          <w:sz w:val="22"/>
          <w:szCs w:val="22"/>
        </w:rPr>
        <w:t xml:space="preserve">eRA COMMONS </w:t>
      </w:r>
      <w:proofErr w:type="gramStart"/>
      <w:r w:rsidRPr="008B61AD">
        <w:rPr>
          <w:sz w:val="22"/>
          <w:szCs w:val="22"/>
        </w:rPr>
        <w:t>USER NAME</w:t>
      </w:r>
      <w:proofErr w:type="gramEnd"/>
      <w:r w:rsidRPr="008B61AD">
        <w:rPr>
          <w:sz w:val="22"/>
          <w:szCs w:val="22"/>
        </w:rPr>
        <w:t xml:space="preserve"> (credential, e.g., agency login)</w:t>
      </w:r>
      <w:r w:rsidR="002B7443" w:rsidRPr="008B61AD">
        <w:rPr>
          <w:sz w:val="22"/>
          <w:szCs w:val="22"/>
        </w:rPr>
        <w:t>:</w:t>
      </w:r>
      <w:r w:rsidR="00E03323" w:rsidRPr="008B61AD">
        <w:rPr>
          <w:sz w:val="22"/>
          <w:szCs w:val="22"/>
        </w:rPr>
        <w:t xml:space="preserve"> </w:t>
      </w:r>
      <w:proofErr w:type="spellStart"/>
      <w:r w:rsidR="00B46BC6" w:rsidRPr="008B61AD">
        <w:rPr>
          <w:sz w:val="22"/>
          <w:szCs w:val="22"/>
        </w:rPr>
        <w:t>Spierre</w:t>
      </w:r>
      <w:proofErr w:type="spellEnd"/>
    </w:p>
    <w:p w14:paraId="74873D9A" w14:textId="3D742DC8" w:rsidR="002B7443" w:rsidRPr="008B61AD" w:rsidRDefault="00E047AD" w:rsidP="002B7443">
      <w:pPr>
        <w:pStyle w:val="FormFieldCaption1"/>
        <w:pBdr>
          <w:between w:val="single" w:sz="4" w:space="1" w:color="auto"/>
        </w:pBdr>
        <w:rPr>
          <w:sz w:val="22"/>
          <w:szCs w:val="22"/>
        </w:rPr>
      </w:pPr>
      <w:r w:rsidRPr="008B61AD">
        <w:rPr>
          <w:sz w:val="22"/>
          <w:szCs w:val="22"/>
        </w:rPr>
        <w:t>POSITION TITLE</w:t>
      </w:r>
      <w:r w:rsidR="002B7443" w:rsidRPr="008B61AD">
        <w:rPr>
          <w:sz w:val="22"/>
          <w:szCs w:val="22"/>
        </w:rPr>
        <w:t>:</w:t>
      </w:r>
      <w:r w:rsidR="00B46BC6" w:rsidRPr="008B61AD">
        <w:rPr>
          <w:sz w:val="22"/>
          <w:szCs w:val="22"/>
        </w:rPr>
        <w:t xml:space="preserve"> Associate Professor and Interim Director</w:t>
      </w:r>
    </w:p>
    <w:p w14:paraId="035344DF" w14:textId="571DC801" w:rsidR="002B7443" w:rsidRPr="008B61AD" w:rsidRDefault="002B7443" w:rsidP="002B7443">
      <w:pPr>
        <w:pStyle w:val="FormFieldCaption1"/>
        <w:pBdr>
          <w:between w:val="single" w:sz="4" w:space="1" w:color="auto"/>
        </w:pBdr>
        <w:rPr>
          <w:sz w:val="22"/>
          <w:szCs w:val="22"/>
        </w:rPr>
      </w:pPr>
      <w:r w:rsidRPr="008B61AD">
        <w:rPr>
          <w:sz w:val="22"/>
          <w:szCs w:val="22"/>
        </w:rPr>
        <w:t xml:space="preserve">EDUCATION/TRAINING </w:t>
      </w:r>
      <w:r w:rsidRPr="008B61AD">
        <w:rPr>
          <w:rStyle w:val="Emphasis"/>
          <w:sz w:val="22"/>
          <w:szCs w:val="22"/>
        </w:rPr>
        <w:t>(Begin with baccalaureate or other initial professional education, such as nursing, include postdoctoral training and residency training if applicable.</w:t>
      </w:r>
      <w:r w:rsidR="00C1247F" w:rsidRPr="008B61AD">
        <w:rPr>
          <w:rStyle w:val="Emphasis"/>
          <w:sz w:val="22"/>
          <w:szCs w:val="22"/>
        </w:rPr>
        <w:t xml:space="preserve"> Add/delete rows as necessary.</w:t>
      </w:r>
      <w:r w:rsidRPr="008B61AD">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8B61AD" w:rsidRPr="008B61AD"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8B61AD" w:rsidRDefault="00933173" w:rsidP="000B5732">
            <w:pPr>
              <w:pStyle w:val="FormFieldCaption"/>
              <w:jc w:val="center"/>
              <w:rPr>
                <w:sz w:val="22"/>
                <w:szCs w:val="22"/>
              </w:rPr>
            </w:pPr>
            <w:r w:rsidRPr="008B61AD">
              <w:rPr>
                <w:sz w:val="22"/>
                <w:szCs w:val="22"/>
              </w:rPr>
              <w:t>INSTITUTION AND LOCATION</w:t>
            </w:r>
          </w:p>
        </w:tc>
        <w:tc>
          <w:tcPr>
            <w:tcW w:w="1440" w:type="dxa"/>
            <w:tcBorders>
              <w:top w:val="single" w:sz="4" w:space="0" w:color="auto"/>
              <w:bottom w:val="single" w:sz="4" w:space="0" w:color="auto"/>
            </w:tcBorders>
            <w:vAlign w:val="center"/>
          </w:tcPr>
          <w:p w14:paraId="0A8E3E0E" w14:textId="77777777" w:rsidR="00933173" w:rsidRPr="008B61AD" w:rsidRDefault="00933173" w:rsidP="000B5732">
            <w:pPr>
              <w:pStyle w:val="FormFieldCaption"/>
              <w:jc w:val="center"/>
              <w:rPr>
                <w:sz w:val="22"/>
                <w:szCs w:val="22"/>
              </w:rPr>
            </w:pPr>
            <w:r w:rsidRPr="008B61AD">
              <w:rPr>
                <w:sz w:val="22"/>
                <w:szCs w:val="22"/>
              </w:rPr>
              <w:t>DEGREE</w:t>
            </w:r>
          </w:p>
          <w:p w14:paraId="0DEF5BC8" w14:textId="77777777" w:rsidR="00933173" w:rsidRPr="008B61AD" w:rsidRDefault="00933173" w:rsidP="000B5732">
            <w:pPr>
              <w:pStyle w:val="FormFieldCaption"/>
              <w:jc w:val="center"/>
              <w:rPr>
                <w:rStyle w:val="Emphasis"/>
                <w:sz w:val="22"/>
                <w:szCs w:val="22"/>
              </w:rPr>
            </w:pPr>
            <w:r w:rsidRPr="008B61AD">
              <w:rPr>
                <w:rStyle w:val="Emphasis"/>
                <w:sz w:val="22"/>
                <w:szCs w:val="22"/>
              </w:rPr>
              <w:t>(if applicable)</w:t>
            </w:r>
          </w:p>
          <w:p w14:paraId="32A0C014" w14:textId="77777777" w:rsidR="00933173" w:rsidRPr="008B61AD" w:rsidRDefault="00933173" w:rsidP="000B5732">
            <w:pPr>
              <w:pStyle w:val="FormFieldCaption"/>
              <w:rPr>
                <w:sz w:val="22"/>
                <w:szCs w:val="22"/>
              </w:rPr>
            </w:pPr>
          </w:p>
        </w:tc>
        <w:tc>
          <w:tcPr>
            <w:tcW w:w="1584" w:type="dxa"/>
            <w:tcBorders>
              <w:top w:val="single" w:sz="4" w:space="0" w:color="auto"/>
              <w:bottom w:val="single" w:sz="4" w:space="0" w:color="auto"/>
            </w:tcBorders>
            <w:vAlign w:val="center"/>
          </w:tcPr>
          <w:p w14:paraId="4ED3B33F" w14:textId="77777777" w:rsidR="00C1247F" w:rsidRPr="008B61AD" w:rsidRDefault="00C1247F" w:rsidP="000B5732">
            <w:pPr>
              <w:pStyle w:val="FormFieldCaption"/>
              <w:jc w:val="center"/>
              <w:rPr>
                <w:sz w:val="22"/>
                <w:szCs w:val="22"/>
              </w:rPr>
            </w:pPr>
            <w:r w:rsidRPr="008B61AD">
              <w:rPr>
                <w:sz w:val="22"/>
                <w:szCs w:val="22"/>
              </w:rPr>
              <w:t>Completion Date</w:t>
            </w:r>
          </w:p>
          <w:p w14:paraId="76B4E15A" w14:textId="09B57E40" w:rsidR="00933173" w:rsidRPr="008B61AD" w:rsidRDefault="00933173" w:rsidP="000B5732">
            <w:pPr>
              <w:pStyle w:val="FormFieldCaption"/>
              <w:jc w:val="center"/>
              <w:rPr>
                <w:sz w:val="22"/>
                <w:szCs w:val="22"/>
              </w:rPr>
            </w:pPr>
            <w:r w:rsidRPr="008B61AD">
              <w:rPr>
                <w:sz w:val="22"/>
                <w:szCs w:val="22"/>
              </w:rPr>
              <w:t>MM/YYYY</w:t>
            </w:r>
          </w:p>
          <w:p w14:paraId="143620A6" w14:textId="77777777" w:rsidR="00933173" w:rsidRPr="008B61AD" w:rsidRDefault="00933173" w:rsidP="000B5732">
            <w:pPr>
              <w:pStyle w:val="FormFieldCaption"/>
              <w:rPr>
                <w:sz w:val="22"/>
                <w:szCs w:val="22"/>
              </w:rPr>
            </w:pPr>
          </w:p>
        </w:tc>
        <w:tc>
          <w:tcPr>
            <w:tcW w:w="2592" w:type="dxa"/>
            <w:tcBorders>
              <w:top w:val="single" w:sz="4" w:space="0" w:color="auto"/>
              <w:bottom w:val="single" w:sz="4" w:space="0" w:color="auto"/>
            </w:tcBorders>
            <w:vAlign w:val="center"/>
          </w:tcPr>
          <w:p w14:paraId="7E87FA43" w14:textId="77777777" w:rsidR="00933173" w:rsidRPr="008B61AD" w:rsidRDefault="00933173" w:rsidP="000B5732">
            <w:pPr>
              <w:pStyle w:val="FormFieldCaption"/>
              <w:jc w:val="center"/>
              <w:rPr>
                <w:sz w:val="22"/>
                <w:szCs w:val="22"/>
              </w:rPr>
            </w:pPr>
            <w:r w:rsidRPr="008B61AD">
              <w:rPr>
                <w:sz w:val="22"/>
                <w:szCs w:val="22"/>
              </w:rPr>
              <w:t>FIELD OF STUDY</w:t>
            </w:r>
          </w:p>
          <w:p w14:paraId="4198E5FC" w14:textId="77777777" w:rsidR="00933173" w:rsidRPr="008B61AD" w:rsidRDefault="00933173" w:rsidP="000B5732">
            <w:pPr>
              <w:pStyle w:val="FormFieldCaption"/>
              <w:rPr>
                <w:sz w:val="22"/>
                <w:szCs w:val="22"/>
              </w:rPr>
            </w:pPr>
          </w:p>
        </w:tc>
      </w:tr>
      <w:tr w:rsidR="008B61AD" w:rsidRPr="008B61AD" w14:paraId="5CD50646" w14:textId="77777777" w:rsidTr="005F0B12">
        <w:trPr>
          <w:cantSplit/>
          <w:trHeight w:val="395"/>
        </w:trPr>
        <w:tc>
          <w:tcPr>
            <w:tcW w:w="5220" w:type="dxa"/>
            <w:tcBorders>
              <w:top w:val="single" w:sz="4" w:space="0" w:color="auto"/>
            </w:tcBorders>
          </w:tcPr>
          <w:p w14:paraId="3B0C531B" w14:textId="0BE1CDF4" w:rsidR="00933173" w:rsidRPr="008B61AD" w:rsidRDefault="00B46BC6" w:rsidP="00ED35D7">
            <w:pPr>
              <w:pStyle w:val="FormFieldCaption"/>
              <w:spacing w:before="20" w:after="20"/>
              <w:rPr>
                <w:sz w:val="22"/>
                <w:szCs w:val="22"/>
              </w:rPr>
            </w:pPr>
            <w:r w:rsidRPr="008B61AD">
              <w:rPr>
                <w:sz w:val="22"/>
                <w:szCs w:val="22"/>
              </w:rPr>
              <w:t>Aix-Marseille II University, France</w:t>
            </w:r>
          </w:p>
        </w:tc>
        <w:tc>
          <w:tcPr>
            <w:tcW w:w="1440" w:type="dxa"/>
            <w:tcBorders>
              <w:top w:val="single" w:sz="4" w:space="0" w:color="auto"/>
            </w:tcBorders>
          </w:tcPr>
          <w:p w14:paraId="62DD05C1" w14:textId="7C12887A" w:rsidR="00933173" w:rsidRPr="008B61AD" w:rsidRDefault="00B46BC6" w:rsidP="003E4A92">
            <w:pPr>
              <w:pStyle w:val="FormFieldCaption"/>
              <w:spacing w:before="20" w:after="20"/>
              <w:jc w:val="center"/>
              <w:rPr>
                <w:sz w:val="22"/>
                <w:szCs w:val="22"/>
              </w:rPr>
            </w:pPr>
            <w:proofErr w:type="spellStart"/>
            <w:r w:rsidRPr="008B61AD">
              <w:rPr>
                <w:sz w:val="22"/>
                <w:szCs w:val="22"/>
              </w:rPr>
              <w:t>M.Sc</w:t>
            </w:r>
            <w:proofErr w:type="spellEnd"/>
          </w:p>
        </w:tc>
        <w:tc>
          <w:tcPr>
            <w:tcW w:w="1584" w:type="dxa"/>
            <w:tcBorders>
              <w:top w:val="single" w:sz="4" w:space="0" w:color="auto"/>
            </w:tcBorders>
          </w:tcPr>
          <w:p w14:paraId="543299E0" w14:textId="222D084D" w:rsidR="00933173" w:rsidRPr="008B61AD" w:rsidRDefault="00B46BC6" w:rsidP="003E4A92">
            <w:pPr>
              <w:pStyle w:val="FormFieldCaption"/>
              <w:spacing w:before="20" w:after="20"/>
              <w:jc w:val="center"/>
              <w:rPr>
                <w:sz w:val="22"/>
                <w:szCs w:val="22"/>
              </w:rPr>
            </w:pPr>
            <w:r w:rsidRPr="008B61AD">
              <w:rPr>
                <w:sz w:val="22"/>
                <w:szCs w:val="22"/>
              </w:rPr>
              <w:t>06/1996</w:t>
            </w:r>
          </w:p>
        </w:tc>
        <w:tc>
          <w:tcPr>
            <w:tcW w:w="2592" w:type="dxa"/>
            <w:tcBorders>
              <w:top w:val="single" w:sz="4" w:space="0" w:color="auto"/>
            </w:tcBorders>
          </w:tcPr>
          <w:p w14:paraId="7BC5582F" w14:textId="2A526C0D" w:rsidR="00933173" w:rsidRPr="008B61AD" w:rsidRDefault="00B46BC6" w:rsidP="00ED35D7">
            <w:pPr>
              <w:pStyle w:val="FormFieldCaption"/>
              <w:spacing w:before="20" w:after="20"/>
              <w:rPr>
                <w:sz w:val="22"/>
                <w:szCs w:val="22"/>
              </w:rPr>
            </w:pPr>
            <w:r w:rsidRPr="008B61AD">
              <w:rPr>
                <w:sz w:val="22"/>
                <w:szCs w:val="22"/>
              </w:rPr>
              <w:t>Cell. Mol. Immunol.</w:t>
            </w:r>
          </w:p>
        </w:tc>
      </w:tr>
      <w:tr w:rsidR="008B61AD" w:rsidRPr="008B61AD" w14:paraId="1515F345" w14:textId="77777777" w:rsidTr="005F0B12">
        <w:trPr>
          <w:cantSplit/>
          <w:trHeight w:val="395"/>
        </w:trPr>
        <w:tc>
          <w:tcPr>
            <w:tcW w:w="5220" w:type="dxa"/>
          </w:tcPr>
          <w:p w14:paraId="7DED23E7" w14:textId="1E2D4EF5" w:rsidR="00933173" w:rsidRPr="008B61AD" w:rsidRDefault="00B46BC6" w:rsidP="00ED35D7">
            <w:pPr>
              <w:pStyle w:val="FormFieldCaption"/>
              <w:spacing w:before="20" w:after="20"/>
              <w:rPr>
                <w:sz w:val="22"/>
                <w:szCs w:val="22"/>
              </w:rPr>
            </w:pPr>
            <w:r w:rsidRPr="008B61AD">
              <w:rPr>
                <w:sz w:val="22"/>
                <w:szCs w:val="22"/>
              </w:rPr>
              <w:t>Aix-Marseille II University, France</w:t>
            </w:r>
          </w:p>
        </w:tc>
        <w:tc>
          <w:tcPr>
            <w:tcW w:w="1440" w:type="dxa"/>
          </w:tcPr>
          <w:p w14:paraId="0D874BFC" w14:textId="1D2902FC" w:rsidR="00933173" w:rsidRPr="008B61AD" w:rsidRDefault="00B46BC6" w:rsidP="003E4A92">
            <w:pPr>
              <w:pStyle w:val="FormFieldCaption"/>
              <w:spacing w:before="20" w:after="20"/>
              <w:jc w:val="center"/>
              <w:rPr>
                <w:sz w:val="22"/>
                <w:szCs w:val="22"/>
              </w:rPr>
            </w:pPr>
            <w:r w:rsidRPr="008B61AD">
              <w:rPr>
                <w:sz w:val="22"/>
                <w:szCs w:val="22"/>
              </w:rPr>
              <w:t>Ph.D.</w:t>
            </w:r>
          </w:p>
        </w:tc>
        <w:tc>
          <w:tcPr>
            <w:tcW w:w="1584" w:type="dxa"/>
          </w:tcPr>
          <w:p w14:paraId="1A7AA7CA" w14:textId="25932964" w:rsidR="00933173" w:rsidRPr="008B61AD" w:rsidRDefault="00B46BC6" w:rsidP="003E4A92">
            <w:pPr>
              <w:pStyle w:val="FormFieldCaption"/>
              <w:spacing w:before="20" w:after="20"/>
              <w:jc w:val="center"/>
              <w:rPr>
                <w:sz w:val="22"/>
                <w:szCs w:val="22"/>
              </w:rPr>
            </w:pPr>
            <w:r w:rsidRPr="008B61AD">
              <w:rPr>
                <w:sz w:val="22"/>
                <w:szCs w:val="22"/>
              </w:rPr>
              <w:t>07/2000</w:t>
            </w:r>
          </w:p>
        </w:tc>
        <w:tc>
          <w:tcPr>
            <w:tcW w:w="2592" w:type="dxa"/>
          </w:tcPr>
          <w:p w14:paraId="4CC74E5C" w14:textId="2C5FCC9B" w:rsidR="00933173" w:rsidRPr="008B61AD" w:rsidRDefault="00B46BC6" w:rsidP="00ED35D7">
            <w:pPr>
              <w:pStyle w:val="FormFieldCaption"/>
              <w:spacing w:before="20" w:after="20"/>
              <w:rPr>
                <w:sz w:val="22"/>
                <w:szCs w:val="22"/>
              </w:rPr>
            </w:pPr>
            <w:r w:rsidRPr="008B61AD">
              <w:rPr>
                <w:sz w:val="22"/>
                <w:szCs w:val="22"/>
              </w:rPr>
              <w:t>Cell. Mol. Endocrinol</w:t>
            </w:r>
          </w:p>
        </w:tc>
      </w:tr>
      <w:tr w:rsidR="00933173" w:rsidRPr="008B61AD" w14:paraId="51E27C1C" w14:textId="77777777" w:rsidTr="005F0B12">
        <w:trPr>
          <w:cantSplit/>
          <w:trHeight w:val="395"/>
        </w:trPr>
        <w:tc>
          <w:tcPr>
            <w:tcW w:w="5220" w:type="dxa"/>
          </w:tcPr>
          <w:p w14:paraId="66BC8FF0" w14:textId="649CD75C" w:rsidR="00933173" w:rsidRPr="008B61AD" w:rsidRDefault="00B46BC6" w:rsidP="00ED35D7">
            <w:pPr>
              <w:pStyle w:val="FormFieldCaption"/>
              <w:spacing w:before="20" w:after="20"/>
              <w:rPr>
                <w:sz w:val="22"/>
                <w:szCs w:val="22"/>
              </w:rPr>
            </w:pPr>
            <w:r w:rsidRPr="008B61AD">
              <w:rPr>
                <w:sz w:val="22"/>
                <w:szCs w:val="22"/>
              </w:rPr>
              <w:t>Texas Tech University HSC, Lubbock, TX</w:t>
            </w:r>
          </w:p>
        </w:tc>
        <w:tc>
          <w:tcPr>
            <w:tcW w:w="1440" w:type="dxa"/>
          </w:tcPr>
          <w:p w14:paraId="6AEADABA" w14:textId="58F2DDD3" w:rsidR="00933173" w:rsidRPr="008B61AD" w:rsidRDefault="00B46BC6" w:rsidP="003E4A92">
            <w:pPr>
              <w:pStyle w:val="FormFieldCaption"/>
              <w:spacing w:before="20" w:after="20"/>
              <w:jc w:val="center"/>
              <w:rPr>
                <w:sz w:val="22"/>
                <w:szCs w:val="22"/>
              </w:rPr>
            </w:pPr>
            <w:r w:rsidRPr="008B61AD">
              <w:rPr>
                <w:sz w:val="22"/>
                <w:szCs w:val="22"/>
              </w:rPr>
              <w:t>Postdoctoral fellowship</w:t>
            </w:r>
          </w:p>
        </w:tc>
        <w:tc>
          <w:tcPr>
            <w:tcW w:w="1584" w:type="dxa"/>
          </w:tcPr>
          <w:p w14:paraId="4ED60B07" w14:textId="717A62CA" w:rsidR="00933173" w:rsidRPr="008B61AD" w:rsidRDefault="00B46BC6" w:rsidP="003E4A92">
            <w:pPr>
              <w:pStyle w:val="FormFieldCaption"/>
              <w:spacing w:before="20" w:after="20"/>
              <w:jc w:val="center"/>
              <w:rPr>
                <w:sz w:val="22"/>
                <w:szCs w:val="22"/>
              </w:rPr>
            </w:pPr>
            <w:r w:rsidRPr="008B61AD">
              <w:rPr>
                <w:sz w:val="22"/>
                <w:szCs w:val="22"/>
              </w:rPr>
              <w:t>03/2002</w:t>
            </w:r>
          </w:p>
        </w:tc>
        <w:tc>
          <w:tcPr>
            <w:tcW w:w="2592" w:type="dxa"/>
          </w:tcPr>
          <w:p w14:paraId="2303550C" w14:textId="0250ABF0" w:rsidR="00933173" w:rsidRPr="008B61AD" w:rsidRDefault="00B46BC6" w:rsidP="00ED35D7">
            <w:pPr>
              <w:pStyle w:val="FormFieldCaption"/>
              <w:spacing w:before="20" w:after="20"/>
              <w:rPr>
                <w:sz w:val="22"/>
                <w:szCs w:val="22"/>
              </w:rPr>
            </w:pPr>
            <w:r w:rsidRPr="008B61AD">
              <w:rPr>
                <w:sz w:val="22"/>
                <w:szCs w:val="22"/>
              </w:rPr>
              <w:t>Physiology</w:t>
            </w:r>
          </w:p>
        </w:tc>
      </w:tr>
    </w:tbl>
    <w:p w14:paraId="19CD0FD0" w14:textId="77777777" w:rsidR="00A7120C" w:rsidRPr="008B61AD" w:rsidRDefault="00A7120C" w:rsidP="00C56ED0">
      <w:pPr>
        <w:pStyle w:val="Default"/>
        <w:rPr>
          <w:rStyle w:val="Strong"/>
          <w:color w:val="auto"/>
        </w:rPr>
      </w:pPr>
    </w:p>
    <w:p w14:paraId="6EA2FA6D" w14:textId="029B45B0" w:rsidR="00C56ED0" w:rsidRPr="008B61AD" w:rsidRDefault="002C51BC" w:rsidP="005A0B2E">
      <w:pPr>
        <w:pStyle w:val="Default"/>
        <w:rPr>
          <w:color w:val="auto"/>
          <w:sz w:val="22"/>
          <w:szCs w:val="22"/>
        </w:rPr>
      </w:pPr>
      <w:r w:rsidRPr="008B61AD">
        <w:rPr>
          <w:rStyle w:val="Strong"/>
          <w:color w:val="auto"/>
          <w:sz w:val="22"/>
          <w:szCs w:val="22"/>
        </w:rPr>
        <w:t>A.</w:t>
      </w:r>
      <w:r w:rsidRPr="008B61AD">
        <w:rPr>
          <w:rStyle w:val="Strong"/>
          <w:color w:val="auto"/>
          <w:sz w:val="22"/>
          <w:szCs w:val="22"/>
        </w:rPr>
        <w:tab/>
        <w:t>Personal Statement</w:t>
      </w:r>
      <w:r w:rsidR="00FE10AD" w:rsidRPr="008B61AD">
        <w:rPr>
          <w:rStyle w:val="Strong"/>
          <w:color w:val="auto"/>
          <w:sz w:val="22"/>
          <w:szCs w:val="22"/>
        </w:rPr>
        <w:br/>
      </w:r>
      <w:r w:rsidR="00B46BC6" w:rsidRPr="008B61AD">
        <w:rPr>
          <w:color w:val="auto"/>
          <w:sz w:val="22"/>
          <w:szCs w:val="22"/>
        </w:rPr>
        <w:t xml:space="preserve"> </w:t>
      </w:r>
    </w:p>
    <w:p w14:paraId="362E4491" w14:textId="4DDFA7E5" w:rsidR="0071324E" w:rsidRPr="008B61AD" w:rsidRDefault="0071324E" w:rsidP="00F23404">
      <w:pPr>
        <w:pStyle w:val="Default"/>
        <w:contextualSpacing/>
        <w:jc w:val="both"/>
        <w:rPr>
          <w:color w:val="auto"/>
          <w:sz w:val="22"/>
          <w:szCs w:val="22"/>
        </w:rPr>
      </w:pPr>
      <w:r w:rsidRPr="008B61AD">
        <w:rPr>
          <w:color w:val="auto"/>
          <w:sz w:val="22"/>
          <w:szCs w:val="22"/>
        </w:rPr>
        <w:t xml:space="preserve">Unanticipated at the time of </w:t>
      </w:r>
      <w:r w:rsidR="005C42C1">
        <w:rPr>
          <w:color w:val="auto"/>
          <w:sz w:val="22"/>
          <w:szCs w:val="22"/>
        </w:rPr>
        <w:t xml:space="preserve">Nobel laureate </w:t>
      </w:r>
      <w:r w:rsidRPr="008B61AD">
        <w:rPr>
          <w:color w:val="auto"/>
          <w:sz w:val="22"/>
          <w:szCs w:val="22"/>
        </w:rPr>
        <w:t xml:space="preserve">Jens Skou’s breakthrough discovery of Na/K-ATPase (NKA) as the first ion transporting P-type ATPase in the mid-1950s, the fundamental issue of NKA’s signaling function was first brought to the attention of the scientific community by the work of Zijian Xie in the late 1990s. </w:t>
      </w:r>
    </w:p>
    <w:p w14:paraId="6682D8CF" w14:textId="77777777" w:rsidR="000A2E19" w:rsidRPr="008B61AD" w:rsidRDefault="000A2E19" w:rsidP="00F23404">
      <w:pPr>
        <w:pStyle w:val="Default"/>
        <w:contextualSpacing/>
        <w:jc w:val="both"/>
        <w:rPr>
          <w:color w:val="auto"/>
          <w:sz w:val="22"/>
          <w:szCs w:val="22"/>
        </w:rPr>
      </w:pPr>
    </w:p>
    <w:p w14:paraId="28093B54" w14:textId="684EE8FB" w:rsidR="0071324E" w:rsidRPr="008B61AD" w:rsidRDefault="0071324E" w:rsidP="00F23404">
      <w:pPr>
        <w:pStyle w:val="Default"/>
        <w:contextualSpacing/>
        <w:jc w:val="both"/>
        <w:rPr>
          <w:rStyle w:val="Strong"/>
          <w:b w:val="0"/>
          <w:color w:val="auto"/>
          <w:sz w:val="22"/>
          <w:szCs w:val="22"/>
        </w:rPr>
      </w:pPr>
      <w:r w:rsidRPr="008B61AD">
        <w:rPr>
          <w:color w:val="auto"/>
          <w:sz w:val="22"/>
          <w:szCs w:val="22"/>
        </w:rPr>
        <w:t>A large part of my research has focused on cardiac NKA signaling and its therapeutic applications. From 2003 to 2013, I have worked closely with Dr Xie</w:t>
      </w:r>
      <w:r w:rsidR="005C42C1">
        <w:rPr>
          <w:color w:val="auto"/>
          <w:sz w:val="22"/>
          <w:szCs w:val="22"/>
        </w:rPr>
        <w:t xml:space="preserve"> </w:t>
      </w:r>
      <w:r w:rsidRPr="008B61AD">
        <w:rPr>
          <w:color w:val="auto"/>
          <w:sz w:val="22"/>
          <w:szCs w:val="22"/>
        </w:rPr>
        <w:t>and others as part of a NHLBl PPG program centered at the University of Toledo (Ohio), serving as a Project leader and Animal Core Leader. I have subsequently served as a PI of several Research</w:t>
      </w:r>
      <w:r w:rsidR="0001478D" w:rsidRPr="008B61AD">
        <w:rPr>
          <w:color w:val="auto"/>
          <w:sz w:val="22"/>
          <w:szCs w:val="22"/>
        </w:rPr>
        <w:t>-,</w:t>
      </w:r>
      <w:r w:rsidRPr="008B61AD">
        <w:rPr>
          <w:color w:val="auto"/>
          <w:sz w:val="22"/>
          <w:szCs w:val="22"/>
        </w:rPr>
        <w:t xml:space="preserve"> </w:t>
      </w:r>
      <w:r w:rsidR="0001478D" w:rsidRPr="008B61AD">
        <w:rPr>
          <w:color w:val="auto"/>
          <w:sz w:val="22"/>
          <w:szCs w:val="22"/>
        </w:rPr>
        <w:t>Training-, or</w:t>
      </w:r>
      <w:r w:rsidRPr="008B61AD">
        <w:rPr>
          <w:color w:val="auto"/>
          <w:sz w:val="22"/>
          <w:szCs w:val="22"/>
        </w:rPr>
        <w:t xml:space="preserve"> Equipment grants related to cardiac Na/K-ATPase signaling studies</w:t>
      </w:r>
      <w:r w:rsidR="0001478D" w:rsidRPr="008B61AD">
        <w:rPr>
          <w:color w:val="auto"/>
          <w:sz w:val="22"/>
          <w:szCs w:val="22"/>
        </w:rPr>
        <w:t xml:space="preserve"> funded by NIH and AHA</w:t>
      </w:r>
      <w:r w:rsidRPr="008B61AD">
        <w:rPr>
          <w:color w:val="auto"/>
          <w:sz w:val="22"/>
          <w:szCs w:val="22"/>
        </w:rPr>
        <w:t xml:space="preserve">, building a unique experience </w:t>
      </w:r>
      <w:r w:rsidRPr="008B61AD">
        <w:rPr>
          <w:rStyle w:val="Strong"/>
          <w:b w:val="0"/>
          <w:color w:val="auto"/>
          <w:sz w:val="22"/>
          <w:szCs w:val="22"/>
        </w:rPr>
        <w:t xml:space="preserve">with overall administration of equipment and personnel in studies of Na/K-ATPase physiology. </w:t>
      </w:r>
    </w:p>
    <w:p w14:paraId="41F38709" w14:textId="77777777" w:rsidR="000A2E19" w:rsidRPr="008B61AD" w:rsidRDefault="000A2E19" w:rsidP="00F23404">
      <w:pPr>
        <w:pStyle w:val="Default"/>
        <w:contextualSpacing/>
        <w:jc w:val="both"/>
        <w:rPr>
          <w:color w:val="auto"/>
          <w:sz w:val="22"/>
          <w:szCs w:val="22"/>
        </w:rPr>
      </w:pPr>
    </w:p>
    <w:p w14:paraId="7DE260BB" w14:textId="0D4DA6A7" w:rsidR="000A2E19" w:rsidRPr="008B61AD" w:rsidRDefault="000A2E19" w:rsidP="00F23404">
      <w:pPr>
        <w:pStyle w:val="Default"/>
        <w:contextualSpacing/>
        <w:jc w:val="both"/>
        <w:rPr>
          <w:color w:val="auto"/>
          <w:sz w:val="22"/>
          <w:szCs w:val="22"/>
        </w:rPr>
      </w:pPr>
      <w:r w:rsidRPr="008B61AD">
        <w:rPr>
          <w:color w:val="auto"/>
          <w:sz w:val="22"/>
          <w:szCs w:val="22"/>
        </w:rPr>
        <w:t xml:space="preserve">At Marshall, I oversaw the successful development of novel mouse models and protocols suitable to test the central hypothesis that NKA signaling can be favorably targeted to normalize NKA enzymatic function and other fundamental cellular properties in a tissue-specific manner.  My experience with overall administration and direction of studies to explore the role of Na/K-ATPase signaling pathways has helped lay the foundation for bold new research programs at </w:t>
      </w:r>
      <w:r w:rsidR="005C42C1">
        <w:rPr>
          <w:color w:val="auto"/>
          <w:sz w:val="22"/>
          <w:szCs w:val="22"/>
        </w:rPr>
        <w:t>Marshall</w:t>
      </w:r>
      <w:r w:rsidRPr="008B61AD">
        <w:rPr>
          <w:color w:val="auto"/>
          <w:sz w:val="22"/>
          <w:szCs w:val="22"/>
        </w:rPr>
        <w:t xml:space="preserve">, as envisioned by the regretted Dr. Zijian Xie himself, with a large focus on </w:t>
      </w:r>
      <w:r w:rsidR="005C42C1">
        <w:rPr>
          <w:color w:val="auto"/>
          <w:sz w:val="22"/>
          <w:szCs w:val="22"/>
        </w:rPr>
        <w:t>chronic</w:t>
      </w:r>
      <w:r w:rsidRPr="008B61AD">
        <w:rPr>
          <w:color w:val="auto"/>
          <w:sz w:val="22"/>
          <w:szCs w:val="22"/>
        </w:rPr>
        <w:t xml:space="preserve"> diseases </w:t>
      </w:r>
      <w:r w:rsidR="005C42C1">
        <w:rPr>
          <w:color w:val="auto"/>
          <w:sz w:val="22"/>
          <w:szCs w:val="22"/>
        </w:rPr>
        <w:t xml:space="preserve">that disproportionately affect West Virginians </w:t>
      </w:r>
      <w:r w:rsidRPr="008B61AD">
        <w:rPr>
          <w:color w:val="auto"/>
          <w:sz w:val="22"/>
          <w:szCs w:val="22"/>
        </w:rPr>
        <w:t xml:space="preserve">and translational applications. </w:t>
      </w:r>
    </w:p>
    <w:p w14:paraId="04FE5664" w14:textId="77777777" w:rsidR="00B13C8F" w:rsidRPr="008B61AD" w:rsidRDefault="00B13C8F" w:rsidP="00F23404">
      <w:pPr>
        <w:pStyle w:val="Default"/>
        <w:jc w:val="both"/>
        <w:rPr>
          <w:rStyle w:val="Strong"/>
          <w:b w:val="0"/>
          <w:color w:val="auto"/>
          <w:sz w:val="22"/>
          <w:szCs w:val="22"/>
        </w:rPr>
      </w:pPr>
    </w:p>
    <w:p w14:paraId="104B037C"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 xml:space="preserve">NIH - R01DK129937-01 </w:t>
      </w:r>
      <w:r w:rsidRPr="008B61AD">
        <w:rPr>
          <w:rStyle w:val="Strong"/>
          <w:rFonts w:cs="Arial"/>
          <w:b w:val="0"/>
          <w:szCs w:val="22"/>
        </w:rPr>
        <w:tab/>
        <w:t xml:space="preserve">  </w:t>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r>
    </w:p>
    <w:p w14:paraId="28D1575B" w14:textId="290AA62F" w:rsidR="007E4C97" w:rsidRPr="008B61AD" w:rsidRDefault="007E4C97" w:rsidP="00F23404">
      <w:pPr>
        <w:autoSpaceDE/>
        <w:autoSpaceDN/>
        <w:jc w:val="both"/>
        <w:rPr>
          <w:rStyle w:val="Strong"/>
          <w:rFonts w:cs="Arial"/>
          <w:b w:val="0"/>
          <w:szCs w:val="22"/>
        </w:rPr>
      </w:pPr>
      <w:r w:rsidRPr="008B61AD">
        <w:rPr>
          <w:rStyle w:val="Strong"/>
          <w:rFonts w:cs="Arial"/>
          <w:b w:val="0"/>
          <w:szCs w:val="22"/>
        </w:rPr>
        <w:t xml:space="preserve">08/24/21 - 06/30/26 </w:t>
      </w:r>
    </w:p>
    <w:p w14:paraId="02111774"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PI: Pierre, SV</w:t>
      </w:r>
    </w:p>
    <w:p w14:paraId="64BD6500" w14:textId="4C585682" w:rsidR="005A0B2E" w:rsidRPr="008B61AD" w:rsidRDefault="007E4C97" w:rsidP="00F23404">
      <w:pPr>
        <w:autoSpaceDE/>
        <w:autoSpaceDN/>
        <w:jc w:val="both"/>
        <w:rPr>
          <w:rStyle w:val="Strong"/>
          <w:rFonts w:cs="Arial"/>
          <w:b w:val="0"/>
          <w:szCs w:val="22"/>
        </w:rPr>
      </w:pPr>
      <w:r w:rsidRPr="008B61AD">
        <w:rPr>
          <w:rStyle w:val="Strong"/>
          <w:rFonts w:cs="Arial"/>
          <w:b w:val="0"/>
          <w:szCs w:val="22"/>
        </w:rPr>
        <w:t>ATP1A1-dependent regulation of sodium handling by the renal proximal tubule: mechanism and implications in salt-sensitivity</w:t>
      </w:r>
    </w:p>
    <w:p w14:paraId="7745D063" w14:textId="77777777" w:rsidR="007E4C97" w:rsidRPr="008B61AD" w:rsidRDefault="007E4C97" w:rsidP="00F23404">
      <w:pPr>
        <w:autoSpaceDE/>
        <w:autoSpaceDN/>
        <w:jc w:val="both"/>
        <w:rPr>
          <w:rStyle w:val="Strong"/>
          <w:rFonts w:cs="Arial"/>
          <w:b w:val="0"/>
          <w:szCs w:val="22"/>
        </w:rPr>
      </w:pPr>
    </w:p>
    <w:p w14:paraId="453B5604"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 xml:space="preserve">American Physiological Society (APS) - Porter Physiology Development Fellowship </w:t>
      </w:r>
    </w:p>
    <w:p w14:paraId="105FB591"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 xml:space="preserve">09/01/2025 - 08/31/2026 </w:t>
      </w:r>
    </w:p>
    <w:p w14:paraId="42C5348C"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PI: Strause, S</w:t>
      </w:r>
    </w:p>
    <w:p w14:paraId="227DB388"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Role: Pierre Mentor/sponsor of PhD student S. Strause</w:t>
      </w:r>
    </w:p>
    <w:p w14:paraId="4B5D259F" w14:textId="321337AA" w:rsidR="005C42C1" w:rsidRDefault="005C42C1">
      <w:pPr>
        <w:autoSpaceDE/>
        <w:autoSpaceDN/>
        <w:rPr>
          <w:rStyle w:val="Strong"/>
          <w:rFonts w:cs="Arial"/>
          <w:b w:val="0"/>
          <w:szCs w:val="22"/>
        </w:rPr>
      </w:pPr>
      <w:r>
        <w:rPr>
          <w:rStyle w:val="Strong"/>
          <w:rFonts w:cs="Arial"/>
          <w:b w:val="0"/>
          <w:szCs w:val="22"/>
        </w:rPr>
        <w:br w:type="page"/>
      </w:r>
    </w:p>
    <w:p w14:paraId="4F792DF6"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lastRenderedPageBreak/>
        <w:t>AHA - 25TPA1477521</w:t>
      </w:r>
    </w:p>
    <w:p w14:paraId="76E5111A"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7/1/2025 - 6/30/2028</w:t>
      </w:r>
    </w:p>
    <w:p w14:paraId="4CCE1160"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PI: Pierre, SV</w:t>
      </w:r>
    </w:p>
    <w:p w14:paraId="187D5E54"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Biased Signaling at the Cardiac Na/K-ATPase Receptor: A New Approach in Uremic Cardiomyopathy</w:t>
      </w:r>
    </w:p>
    <w:p w14:paraId="1C9876D0" w14:textId="77777777" w:rsidR="007E4C97" w:rsidRPr="008B61AD" w:rsidRDefault="007E4C97" w:rsidP="00F23404">
      <w:pPr>
        <w:autoSpaceDE/>
        <w:autoSpaceDN/>
        <w:jc w:val="both"/>
        <w:rPr>
          <w:rStyle w:val="Strong"/>
          <w:rFonts w:cs="Arial"/>
          <w:b w:val="0"/>
          <w:szCs w:val="22"/>
        </w:rPr>
      </w:pPr>
    </w:p>
    <w:p w14:paraId="2012C92E"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AHA - 25IAUST1377724</w:t>
      </w:r>
      <w:r w:rsidRPr="008B61AD">
        <w:rPr>
          <w:rStyle w:val="Strong"/>
          <w:rFonts w:cs="Arial"/>
          <w:b w:val="0"/>
          <w:szCs w:val="22"/>
        </w:rPr>
        <w:tab/>
      </w:r>
      <w:r w:rsidRPr="008B61AD">
        <w:rPr>
          <w:rStyle w:val="Strong"/>
          <w:rFonts w:cs="Arial"/>
          <w:b w:val="0"/>
          <w:szCs w:val="22"/>
        </w:rPr>
        <w:tab/>
      </w:r>
      <w:r w:rsidRPr="008B61AD">
        <w:rPr>
          <w:rStyle w:val="Strong"/>
          <w:rFonts w:cs="Arial"/>
          <w:b w:val="0"/>
          <w:szCs w:val="22"/>
        </w:rPr>
        <w:tab/>
        <w:t xml:space="preserve">     </w:t>
      </w:r>
    </w:p>
    <w:p w14:paraId="0BBCA55B"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01/01/2025 - 12/31/2027</w:t>
      </w:r>
    </w:p>
    <w:p w14:paraId="5F205E03"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 xml:space="preserve">PI: Santanam, N          </w:t>
      </w:r>
      <w:r w:rsidRPr="008B61AD">
        <w:rPr>
          <w:rStyle w:val="Strong"/>
          <w:rFonts w:cs="Arial"/>
          <w:b w:val="0"/>
          <w:szCs w:val="22"/>
        </w:rPr>
        <w:tab/>
        <w:t xml:space="preserve">      </w:t>
      </w:r>
    </w:p>
    <w:p w14:paraId="77C37DA4" w14:textId="77777777" w:rsidR="007E4C97" w:rsidRPr="008B61AD" w:rsidRDefault="007E4C97" w:rsidP="00F23404">
      <w:pPr>
        <w:autoSpaceDE/>
        <w:autoSpaceDN/>
        <w:jc w:val="both"/>
        <w:rPr>
          <w:rStyle w:val="Strong"/>
          <w:rFonts w:cs="Arial"/>
          <w:b w:val="0"/>
          <w:szCs w:val="22"/>
        </w:rPr>
      </w:pPr>
      <w:r w:rsidRPr="008B61AD">
        <w:rPr>
          <w:rStyle w:val="Strong"/>
          <w:rFonts w:cs="Arial"/>
          <w:b w:val="0"/>
          <w:szCs w:val="22"/>
        </w:rPr>
        <w:t>AHA Undergraduate Student Research Program at Marshall University.</w:t>
      </w:r>
    </w:p>
    <w:p w14:paraId="2AA4A155" w14:textId="21B7F3A4" w:rsidR="00C56ED0" w:rsidRPr="008B61AD" w:rsidRDefault="007E4C97" w:rsidP="00F23404">
      <w:pPr>
        <w:autoSpaceDE/>
        <w:autoSpaceDN/>
        <w:jc w:val="both"/>
        <w:rPr>
          <w:rStyle w:val="Strong"/>
          <w:rFonts w:cs="Arial"/>
          <w:b w:val="0"/>
          <w:szCs w:val="22"/>
        </w:rPr>
      </w:pPr>
      <w:r w:rsidRPr="008B61AD">
        <w:rPr>
          <w:rStyle w:val="Strong"/>
          <w:rFonts w:cs="Arial"/>
          <w:b w:val="0"/>
          <w:szCs w:val="22"/>
        </w:rPr>
        <w:t>Role: Pierre Mentor/sponsor</w:t>
      </w:r>
    </w:p>
    <w:p w14:paraId="48692BFE" w14:textId="77777777" w:rsidR="005A0B2E" w:rsidRPr="008B61AD" w:rsidRDefault="005A0B2E" w:rsidP="00F23404">
      <w:pPr>
        <w:autoSpaceDE/>
        <w:autoSpaceDN/>
        <w:jc w:val="both"/>
        <w:rPr>
          <w:rStyle w:val="Strong"/>
          <w:rFonts w:cs="Arial"/>
          <w:b w:val="0"/>
          <w:szCs w:val="22"/>
        </w:rPr>
      </w:pPr>
    </w:p>
    <w:p w14:paraId="51019CA9" w14:textId="77777777" w:rsidR="007E4C97" w:rsidRPr="008B61AD" w:rsidRDefault="007E4C97" w:rsidP="00F23404">
      <w:pPr>
        <w:autoSpaceDE/>
        <w:autoSpaceDN/>
        <w:jc w:val="both"/>
        <w:rPr>
          <w:rStyle w:val="Strong"/>
          <w:rFonts w:cs="Arial"/>
          <w:szCs w:val="22"/>
        </w:rPr>
      </w:pPr>
    </w:p>
    <w:p w14:paraId="0C3950CE" w14:textId="4E7DC5EB" w:rsidR="00C56ED0" w:rsidRPr="008B61AD" w:rsidRDefault="002C51BC" w:rsidP="005A0B2E">
      <w:pPr>
        <w:pStyle w:val="DataField11pt-Single"/>
        <w:rPr>
          <w:szCs w:val="22"/>
        </w:rPr>
      </w:pPr>
      <w:r w:rsidRPr="008B61AD">
        <w:rPr>
          <w:rStyle w:val="Strong"/>
          <w:szCs w:val="22"/>
        </w:rPr>
        <w:t>B.</w:t>
      </w:r>
      <w:r w:rsidRPr="008B61AD">
        <w:rPr>
          <w:rStyle w:val="Strong"/>
          <w:szCs w:val="22"/>
        </w:rPr>
        <w:tab/>
        <w:t>Positions</w:t>
      </w:r>
      <w:r w:rsidR="00CF6FAD" w:rsidRPr="008B61AD">
        <w:rPr>
          <w:rStyle w:val="Strong"/>
          <w:szCs w:val="22"/>
        </w:rPr>
        <w:t>, Scientific Appointments,</w:t>
      </w:r>
      <w:r w:rsidRPr="008B61AD">
        <w:rPr>
          <w:rStyle w:val="Strong"/>
          <w:szCs w:val="22"/>
        </w:rPr>
        <w:t xml:space="preserve"> and Honors</w:t>
      </w:r>
      <w:r w:rsidR="00FE10AD" w:rsidRPr="008B61AD">
        <w:rPr>
          <w:rStyle w:val="Strong"/>
          <w:szCs w:val="22"/>
        </w:rPr>
        <w:br/>
      </w:r>
    </w:p>
    <w:p w14:paraId="0DDDA6BC" w14:textId="762236F9" w:rsidR="00C56ED0" w:rsidRPr="008B61AD" w:rsidRDefault="00C56ED0" w:rsidP="005A0B2E">
      <w:pPr>
        <w:pStyle w:val="Default"/>
        <w:jc w:val="both"/>
        <w:rPr>
          <w:color w:val="auto"/>
          <w:sz w:val="22"/>
          <w:szCs w:val="22"/>
        </w:rPr>
      </w:pPr>
      <w:r w:rsidRPr="008B61AD">
        <w:rPr>
          <w:color w:val="auto"/>
          <w:sz w:val="22"/>
          <w:szCs w:val="22"/>
        </w:rPr>
        <w:t xml:space="preserve">2002-2003 </w:t>
      </w:r>
      <w:r w:rsidR="00B92E22" w:rsidRPr="008B61AD">
        <w:rPr>
          <w:color w:val="auto"/>
          <w:sz w:val="22"/>
          <w:szCs w:val="22"/>
        </w:rPr>
        <w:tab/>
      </w:r>
      <w:r w:rsidRPr="008B61AD">
        <w:rPr>
          <w:color w:val="auto"/>
          <w:sz w:val="22"/>
          <w:szCs w:val="22"/>
        </w:rPr>
        <w:t xml:space="preserve">Research Instructor, Dept. of Physiology, Texas Tech University HSC, Lubbock, TX </w:t>
      </w:r>
    </w:p>
    <w:p w14:paraId="0B52411C" w14:textId="68F07BDD" w:rsidR="00C56ED0" w:rsidRPr="008B61AD" w:rsidRDefault="00C56ED0" w:rsidP="005A0B2E">
      <w:pPr>
        <w:pStyle w:val="Default"/>
        <w:jc w:val="both"/>
        <w:rPr>
          <w:color w:val="auto"/>
          <w:sz w:val="22"/>
          <w:szCs w:val="22"/>
        </w:rPr>
      </w:pPr>
      <w:r w:rsidRPr="008B61AD">
        <w:rPr>
          <w:color w:val="auto"/>
          <w:sz w:val="22"/>
          <w:szCs w:val="22"/>
        </w:rPr>
        <w:t xml:space="preserve">2004-2011 </w:t>
      </w:r>
      <w:r w:rsidR="00B92E22" w:rsidRPr="008B61AD">
        <w:rPr>
          <w:color w:val="auto"/>
          <w:sz w:val="22"/>
          <w:szCs w:val="22"/>
        </w:rPr>
        <w:tab/>
      </w:r>
      <w:r w:rsidRPr="008B61AD">
        <w:rPr>
          <w:color w:val="auto"/>
          <w:sz w:val="22"/>
          <w:szCs w:val="22"/>
        </w:rPr>
        <w:t xml:space="preserve">Assistant Professor. Dept. of Physiology &amp; Pharmacology, UT HSC, Toledo, OH </w:t>
      </w:r>
    </w:p>
    <w:p w14:paraId="6D98753C" w14:textId="6CCCADB7" w:rsidR="00C56ED0" w:rsidRPr="008B61AD" w:rsidRDefault="00C56ED0" w:rsidP="005A0B2E">
      <w:pPr>
        <w:pStyle w:val="Default"/>
        <w:jc w:val="both"/>
        <w:rPr>
          <w:color w:val="auto"/>
          <w:sz w:val="22"/>
          <w:szCs w:val="22"/>
        </w:rPr>
      </w:pPr>
      <w:r w:rsidRPr="008B61AD">
        <w:rPr>
          <w:color w:val="auto"/>
          <w:sz w:val="22"/>
          <w:szCs w:val="22"/>
        </w:rPr>
        <w:t xml:space="preserve">2012-2013 </w:t>
      </w:r>
      <w:r w:rsidR="00B92E22" w:rsidRPr="008B61AD">
        <w:rPr>
          <w:color w:val="auto"/>
          <w:sz w:val="22"/>
          <w:szCs w:val="22"/>
        </w:rPr>
        <w:tab/>
      </w:r>
      <w:r w:rsidRPr="008B61AD">
        <w:rPr>
          <w:color w:val="auto"/>
          <w:sz w:val="22"/>
          <w:szCs w:val="22"/>
        </w:rPr>
        <w:t xml:space="preserve">Associate Professor. Dept. of Biochemistry, UT HSC </w:t>
      </w:r>
    </w:p>
    <w:p w14:paraId="0CD66321" w14:textId="03313CEC" w:rsidR="00C56ED0" w:rsidRPr="008B61AD" w:rsidRDefault="00C56ED0" w:rsidP="005A0B2E">
      <w:pPr>
        <w:pStyle w:val="Default"/>
        <w:jc w:val="both"/>
        <w:rPr>
          <w:color w:val="auto"/>
          <w:sz w:val="22"/>
          <w:szCs w:val="22"/>
        </w:rPr>
      </w:pPr>
      <w:r w:rsidRPr="008B61AD">
        <w:rPr>
          <w:color w:val="auto"/>
          <w:sz w:val="22"/>
          <w:szCs w:val="22"/>
        </w:rPr>
        <w:t xml:space="preserve">2014-2017 </w:t>
      </w:r>
      <w:r w:rsidR="00B92E22" w:rsidRPr="008B61AD">
        <w:rPr>
          <w:color w:val="auto"/>
          <w:sz w:val="22"/>
          <w:szCs w:val="22"/>
        </w:rPr>
        <w:tab/>
      </w:r>
      <w:r w:rsidRPr="008B61AD">
        <w:rPr>
          <w:color w:val="auto"/>
          <w:sz w:val="22"/>
          <w:szCs w:val="22"/>
        </w:rPr>
        <w:t xml:space="preserve">Assoc. Invest. &amp; Ed. Coordinator. Marshall Inst. for Interdisciplinary Research, Huntington, WV </w:t>
      </w:r>
    </w:p>
    <w:p w14:paraId="17A5A4DC" w14:textId="627D9314" w:rsidR="00C56ED0" w:rsidRPr="008B61AD" w:rsidRDefault="00C56ED0" w:rsidP="005A0B2E">
      <w:pPr>
        <w:pStyle w:val="Default"/>
        <w:jc w:val="both"/>
        <w:rPr>
          <w:color w:val="auto"/>
          <w:sz w:val="22"/>
          <w:szCs w:val="22"/>
        </w:rPr>
      </w:pPr>
      <w:r w:rsidRPr="008B61AD">
        <w:rPr>
          <w:color w:val="auto"/>
          <w:sz w:val="22"/>
          <w:szCs w:val="22"/>
        </w:rPr>
        <w:t xml:space="preserve">2018-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 xml:space="preserve">Associate Scientific Director, Marshall Institute for Interdisciplinary Research </w:t>
      </w:r>
    </w:p>
    <w:p w14:paraId="5016942C" w14:textId="2AA60FB0" w:rsidR="00C56ED0" w:rsidRPr="008B61AD" w:rsidRDefault="00C56ED0" w:rsidP="005A0B2E">
      <w:pPr>
        <w:pStyle w:val="Default"/>
        <w:jc w:val="both"/>
        <w:rPr>
          <w:color w:val="auto"/>
          <w:sz w:val="22"/>
          <w:szCs w:val="22"/>
        </w:rPr>
      </w:pPr>
      <w:r w:rsidRPr="008B61AD">
        <w:rPr>
          <w:color w:val="auto"/>
          <w:sz w:val="22"/>
          <w:szCs w:val="22"/>
        </w:rPr>
        <w:t xml:space="preserve">2018-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Cell Biol. Res. Cluster Coordinator, Marshall University J</w:t>
      </w:r>
      <w:r w:rsidR="00B92E22" w:rsidRPr="008B61AD">
        <w:rPr>
          <w:color w:val="auto"/>
          <w:sz w:val="22"/>
          <w:szCs w:val="22"/>
        </w:rPr>
        <w:t>.</w:t>
      </w:r>
      <w:r w:rsidRPr="008B61AD">
        <w:rPr>
          <w:color w:val="auto"/>
          <w:sz w:val="22"/>
          <w:szCs w:val="22"/>
        </w:rPr>
        <w:t xml:space="preserve"> C. Edwards School of Medicine </w:t>
      </w:r>
    </w:p>
    <w:p w14:paraId="79F7950F" w14:textId="42534BF4" w:rsidR="00C56ED0" w:rsidRPr="008B61AD" w:rsidRDefault="00C56ED0" w:rsidP="005A0B2E">
      <w:pPr>
        <w:pStyle w:val="Default"/>
        <w:jc w:val="both"/>
        <w:rPr>
          <w:color w:val="auto"/>
          <w:sz w:val="22"/>
          <w:szCs w:val="22"/>
        </w:rPr>
      </w:pPr>
      <w:r w:rsidRPr="008B61AD">
        <w:rPr>
          <w:color w:val="auto"/>
          <w:sz w:val="22"/>
          <w:szCs w:val="22"/>
        </w:rPr>
        <w:t xml:space="preserve">2020- </w:t>
      </w:r>
      <w:r w:rsidR="00F23404" w:rsidRPr="008B61AD">
        <w:rPr>
          <w:color w:val="auto"/>
          <w:sz w:val="22"/>
          <w:szCs w:val="22"/>
        </w:rPr>
        <w:t>2025</w:t>
      </w:r>
      <w:r w:rsidR="00B92E22" w:rsidRPr="008B61AD">
        <w:rPr>
          <w:color w:val="auto"/>
          <w:sz w:val="22"/>
          <w:szCs w:val="22"/>
        </w:rPr>
        <w:tab/>
      </w:r>
      <w:r w:rsidRPr="008B61AD">
        <w:rPr>
          <w:color w:val="auto"/>
          <w:sz w:val="22"/>
          <w:szCs w:val="22"/>
        </w:rPr>
        <w:t>Assoc. Professor of Biomed. Sciences, Marshall University J</w:t>
      </w:r>
      <w:r w:rsidR="00B92E22" w:rsidRPr="008B61AD">
        <w:rPr>
          <w:color w:val="auto"/>
          <w:sz w:val="22"/>
          <w:szCs w:val="22"/>
        </w:rPr>
        <w:t>.</w:t>
      </w:r>
      <w:r w:rsidRPr="008B61AD">
        <w:rPr>
          <w:color w:val="auto"/>
          <w:sz w:val="22"/>
          <w:szCs w:val="22"/>
        </w:rPr>
        <w:t xml:space="preserve">C. Edwards School of Medicine </w:t>
      </w:r>
    </w:p>
    <w:p w14:paraId="2A1E58A3" w14:textId="5FB7CAE1" w:rsidR="00C56ED0" w:rsidRPr="008B61AD" w:rsidRDefault="00C56ED0" w:rsidP="005A0B2E">
      <w:pPr>
        <w:pStyle w:val="Default"/>
        <w:jc w:val="both"/>
        <w:rPr>
          <w:color w:val="auto"/>
          <w:sz w:val="22"/>
          <w:szCs w:val="22"/>
        </w:rPr>
      </w:pPr>
      <w:r w:rsidRPr="008B61AD">
        <w:rPr>
          <w:color w:val="auto"/>
          <w:sz w:val="22"/>
          <w:szCs w:val="22"/>
        </w:rPr>
        <w:t xml:space="preserve">2020-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 xml:space="preserve">Interim Director, Marshall Institute for Interdisciplinary Research </w:t>
      </w:r>
    </w:p>
    <w:p w14:paraId="3FF57D99" w14:textId="1095A450" w:rsidR="00F23404" w:rsidRPr="008B61AD" w:rsidRDefault="00F23404" w:rsidP="005A0B2E">
      <w:pPr>
        <w:pStyle w:val="Default"/>
        <w:jc w:val="both"/>
        <w:rPr>
          <w:color w:val="auto"/>
          <w:sz w:val="22"/>
          <w:szCs w:val="22"/>
        </w:rPr>
      </w:pPr>
      <w:r w:rsidRPr="008B61AD">
        <w:rPr>
          <w:color w:val="auto"/>
          <w:sz w:val="22"/>
          <w:szCs w:val="22"/>
        </w:rPr>
        <w:t>2025-</w:t>
      </w:r>
      <w:r w:rsidRPr="008B61AD">
        <w:rPr>
          <w:color w:val="auto"/>
          <w:sz w:val="22"/>
          <w:szCs w:val="22"/>
        </w:rPr>
        <w:tab/>
      </w:r>
      <w:r w:rsidRPr="008B61AD">
        <w:rPr>
          <w:color w:val="auto"/>
          <w:sz w:val="22"/>
          <w:szCs w:val="22"/>
        </w:rPr>
        <w:tab/>
      </w:r>
      <w:r w:rsidRPr="008B61AD">
        <w:rPr>
          <w:color w:val="auto"/>
          <w:sz w:val="22"/>
          <w:szCs w:val="22"/>
        </w:rPr>
        <w:tab/>
        <w:t xml:space="preserve">Professor of Biomed. Sciences, Marshall University J.C. Edwards School of Medicine </w:t>
      </w:r>
    </w:p>
    <w:p w14:paraId="5028CEF2" w14:textId="47E02DCC" w:rsidR="007E4C97" w:rsidRPr="008B61AD" w:rsidRDefault="007E4C97" w:rsidP="00F23404">
      <w:pPr>
        <w:pStyle w:val="Default"/>
        <w:jc w:val="both"/>
        <w:rPr>
          <w:color w:val="auto"/>
          <w:sz w:val="22"/>
          <w:szCs w:val="22"/>
        </w:rPr>
      </w:pPr>
    </w:p>
    <w:p w14:paraId="693B262D" w14:textId="77777777" w:rsidR="00C56ED0" w:rsidRPr="008B61AD" w:rsidRDefault="00C56ED0" w:rsidP="00F23404">
      <w:pPr>
        <w:pStyle w:val="Default"/>
        <w:jc w:val="both"/>
        <w:rPr>
          <w:i/>
          <w:iCs/>
          <w:color w:val="auto"/>
          <w:sz w:val="22"/>
          <w:szCs w:val="22"/>
        </w:rPr>
      </w:pPr>
      <w:r w:rsidRPr="008B61AD">
        <w:rPr>
          <w:b/>
          <w:bCs/>
          <w:i/>
          <w:iCs/>
          <w:color w:val="auto"/>
          <w:sz w:val="22"/>
          <w:szCs w:val="22"/>
        </w:rPr>
        <w:t xml:space="preserve">Other Experience and Professional Memberships </w:t>
      </w:r>
    </w:p>
    <w:p w14:paraId="1D3478B2" w14:textId="6C8A694B" w:rsidR="00C56ED0" w:rsidRPr="008B61AD" w:rsidRDefault="00C56ED0" w:rsidP="00F23404">
      <w:pPr>
        <w:pStyle w:val="Default"/>
        <w:jc w:val="both"/>
        <w:rPr>
          <w:color w:val="auto"/>
          <w:sz w:val="22"/>
          <w:szCs w:val="22"/>
        </w:rPr>
      </w:pPr>
      <w:r w:rsidRPr="008B61AD">
        <w:rPr>
          <w:color w:val="auto"/>
          <w:sz w:val="22"/>
          <w:szCs w:val="22"/>
        </w:rPr>
        <w:t xml:space="preserve">2002-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 xml:space="preserve">Member, American Physiological Society (APS) </w:t>
      </w:r>
    </w:p>
    <w:p w14:paraId="0107112C" w14:textId="3238908C" w:rsidR="00C56ED0" w:rsidRPr="008B61AD" w:rsidRDefault="00C56ED0" w:rsidP="00F23404">
      <w:pPr>
        <w:pStyle w:val="Default"/>
        <w:jc w:val="both"/>
        <w:rPr>
          <w:color w:val="auto"/>
          <w:sz w:val="22"/>
          <w:szCs w:val="22"/>
        </w:rPr>
      </w:pPr>
      <w:r w:rsidRPr="008B61AD">
        <w:rPr>
          <w:color w:val="auto"/>
          <w:sz w:val="22"/>
          <w:szCs w:val="22"/>
        </w:rPr>
        <w:t xml:space="preserve">2010-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 xml:space="preserve">Member, American Heart Association (AHA) </w:t>
      </w:r>
    </w:p>
    <w:p w14:paraId="072A638F" w14:textId="05100455" w:rsidR="00C56ED0" w:rsidRPr="008B61AD" w:rsidRDefault="00C56ED0" w:rsidP="00F23404">
      <w:pPr>
        <w:pStyle w:val="Default"/>
        <w:jc w:val="both"/>
        <w:rPr>
          <w:color w:val="auto"/>
          <w:sz w:val="22"/>
          <w:szCs w:val="22"/>
        </w:rPr>
      </w:pPr>
      <w:r w:rsidRPr="008B61AD">
        <w:rPr>
          <w:color w:val="auto"/>
          <w:sz w:val="22"/>
          <w:szCs w:val="22"/>
        </w:rPr>
        <w:t>2012-</w:t>
      </w:r>
      <w:r w:rsidR="00F23404" w:rsidRPr="008B61AD">
        <w:rPr>
          <w:color w:val="auto"/>
          <w:sz w:val="22"/>
          <w:szCs w:val="22"/>
        </w:rPr>
        <w:t xml:space="preserve"> </w:t>
      </w:r>
      <w:r w:rsidRPr="008B61AD">
        <w:rPr>
          <w:color w:val="auto"/>
          <w:sz w:val="22"/>
          <w:szCs w:val="22"/>
        </w:rPr>
        <w:t xml:space="preserve">2015 </w:t>
      </w:r>
      <w:r w:rsidR="007E4C97" w:rsidRPr="008B61AD">
        <w:rPr>
          <w:color w:val="auto"/>
          <w:sz w:val="22"/>
          <w:szCs w:val="22"/>
        </w:rPr>
        <w:t xml:space="preserve">  </w:t>
      </w:r>
      <w:r w:rsidR="00F23404" w:rsidRPr="008B61AD">
        <w:rPr>
          <w:color w:val="auto"/>
          <w:sz w:val="22"/>
          <w:szCs w:val="22"/>
        </w:rPr>
        <w:t xml:space="preserve">  </w:t>
      </w:r>
      <w:r w:rsidRPr="008B61AD">
        <w:rPr>
          <w:color w:val="auto"/>
          <w:sz w:val="22"/>
          <w:szCs w:val="22"/>
        </w:rPr>
        <w:t xml:space="preserve">APS - Award Chair, Cellular and Molecular Physiology Section </w:t>
      </w:r>
    </w:p>
    <w:p w14:paraId="003A1CA0" w14:textId="5D635477" w:rsidR="00C56ED0" w:rsidRPr="008B61AD" w:rsidRDefault="00C56ED0" w:rsidP="00F23404">
      <w:pPr>
        <w:pStyle w:val="Default"/>
        <w:jc w:val="both"/>
        <w:rPr>
          <w:color w:val="auto"/>
          <w:sz w:val="22"/>
          <w:szCs w:val="22"/>
        </w:rPr>
      </w:pPr>
      <w:r w:rsidRPr="008B61AD">
        <w:rPr>
          <w:color w:val="auto"/>
          <w:sz w:val="22"/>
          <w:szCs w:val="22"/>
        </w:rPr>
        <w:t xml:space="preserve">2019- </w:t>
      </w:r>
      <w:r w:rsidR="00B92E22" w:rsidRPr="008B61AD">
        <w:rPr>
          <w:color w:val="auto"/>
          <w:sz w:val="22"/>
          <w:szCs w:val="22"/>
        </w:rPr>
        <w:tab/>
      </w:r>
      <w:r w:rsidR="00B92E22" w:rsidRPr="008B61AD">
        <w:rPr>
          <w:color w:val="auto"/>
          <w:sz w:val="22"/>
          <w:szCs w:val="22"/>
        </w:rPr>
        <w:tab/>
      </w:r>
      <w:r w:rsidR="00B92E22" w:rsidRPr="008B61AD">
        <w:rPr>
          <w:color w:val="auto"/>
          <w:sz w:val="22"/>
          <w:szCs w:val="22"/>
        </w:rPr>
        <w:tab/>
      </w:r>
      <w:r w:rsidRPr="008B61AD">
        <w:rPr>
          <w:color w:val="auto"/>
          <w:sz w:val="22"/>
          <w:szCs w:val="22"/>
        </w:rPr>
        <w:t xml:space="preserve">APS - Committee on Committees Rep - Cellular and Molecular Physiology Section </w:t>
      </w:r>
    </w:p>
    <w:p w14:paraId="5068E387" w14:textId="5FB4CC8E" w:rsidR="00C56ED0" w:rsidRPr="008B61AD" w:rsidRDefault="00C56ED0" w:rsidP="00F23404">
      <w:pPr>
        <w:pStyle w:val="Default"/>
        <w:jc w:val="both"/>
        <w:rPr>
          <w:color w:val="auto"/>
          <w:sz w:val="22"/>
          <w:szCs w:val="22"/>
        </w:rPr>
      </w:pPr>
      <w:r w:rsidRPr="008B61AD">
        <w:rPr>
          <w:color w:val="auto"/>
          <w:sz w:val="22"/>
          <w:szCs w:val="22"/>
        </w:rPr>
        <w:t xml:space="preserve">2022- </w:t>
      </w:r>
      <w:r w:rsidR="007E4C97" w:rsidRPr="008B61AD">
        <w:rPr>
          <w:color w:val="auto"/>
          <w:sz w:val="22"/>
          <w:szCs w:val="22"/>
        </w:rPr>
        <w:t>2025</w:t>
      </w:r>
      <w:r w:rsidR="00B92E22" w:rsidRPr="008B61AD">
        <w:rPr>
          <w:color w:val="auto"/>
          <w:sz w:val="22"/>
          <w:szCs w:val="22"/>
        </w:rPr>
        <w:tab/>
      </w:r>
      <w:r w:rsidRPr="008B61AD">
        <w:rPr>
          <w:color w:val="auto"/>
          <w:sz w:val="22"/>
          <w:szCs w:val="22"/>
        </w:rPr>
        <w:t xml:space="preserve">APS - Chair - </w:t>
      </w:r>
      <w:bookmarkStart w:id="0" w:name="_Hlk203736640"/>
      <w:r w:rsidRPr="008B61AD">
        <w:rPr>
          <w:color w:val="auto"/>
          <w:sz w:val="22"/>
          <w:szCs w:val="22"/>
        </w:rPr>
        <w:t xml:space="preserve">Cellular and Molecular Physiology Section </w:t>
      </w:r>
    </w:p>
    <w:bookmarkEnd w:id="0"/>
    <w:p w14:paraId="491199EF" w14:textId="77777777" w:rsidR="00F23404" w:rsidRPr="008B61AD" w:rsidRDefault="00F23404" w:rsidP="00F23404">
      <w:pPr>
        <w:pStyle w:val="Default"/>
        <w:jc w:val="both"/>
        <w:rPr>
          <w:color w:val="auto"/>
          <w:sz w:val="22"/>
          <w:szCs w:val="22"/>
        </w:rPr>
      </w:pPr>
      <w:r w:rsidRPr="008B61AD">
        <w:rPr>
          <w:color w:val="auto"/>
          <w:sz w:val="22"/>
          <w:szCs w:val="22"/>
        </w:rPr>
        <w:t>2025-</w:t>
      </w:r>
      <w:r w:rsidRPr="008B61AD">
        <w:rPr>
          <w:color w:val="auto"/>
          <w:sz w:val="22"/>
          <w:szCs w:val="22"/>
        </w:rPr>
        <w:tab/>
      </w:r>
      <w:r w:rsidRPr="008B61AD">
        <w:rPr>
          <w:color w:val="auto"/>
          <w:sz w:val="22"/>
          <w:szCs w:val="22"/>
        </w:rPr>
        <w:tab/>
      </w:r>
      <w:r w:rsidRPr="008B61AD">
        <w:rPr>
          <w:color w:val="auto"/>
          <w:sz w:val="22"/>
          <w:szCs w:val="22"/>
        </w:rPr>
        <w:tab/>
        <w:t xml:space="preserve">APS - Sage - Cellular and Molecular Physiology Section </w:t>
      </w:r>
    </w:p>
    <w:p w14:paraId="3CC80708" w14:textId="77777777" w:rsidR="00B92E22" w:rsidRPr="008B61AD" w:rsidRDefault="00B92E22" w:rsidP="00F23404">
      <w:pPr>
        <w:pStyle w:val="DataField11pt-Single"/>
        <w:jc w:val="both"/>
        <w:rPr>
          <w:rStyle w:val="Strong"/>
          <w:b w:val="0"/>
          <w:szCs w:val="22"/>
        </w:rPr>
      </w:pPr>
      <w:r w:rsidRPr="008B61AD">
        <w:rPr>
          <w:rStyle w:val="Strong"/>
          <w:b w:val="0"/>
          <w:szCs w:val="22"/>
        </w:rPr>
        <w:t>2023-</w:t>
      </w:r>
      <w:r w:rsidRPr="008B61AD">
        <w:rPr>
          <w:rStyle w:val="Strong"/>
          <w:b w:val="0"/>
          <w:szCs w:val="22"/>
        </w:rPr>
        <w:tab/>
      </w:r>
      <w:r w:rsidRPr="008B61AD">
        <w:rPr>
          <w:rStyle w:val="Strong"/>
          <w:b w:val="0"/>
          <w:szCs w:val="22"/>
        </w:rPr>
        <w:tab/>
      </w:r>
      <w:r w:rsidRPr="008B61AD">
        <w:rPr>
          <w:rStyle w:val="Strong"/>
          <w:b w:val="0"/>
          <w:szCs w:val="22"/>
        </w:rPr>
        <w:tab/>
        <w:t>Physiological Reports Editorial Board - Member</w:t>
      </w:r>
    </w:p>
    <w:p w14:paraId="60C28815" w14:textId="436A7D19" w:rsidR="00B92E22" w:rsidRPr="008B61AD" w:rsidRDefault="00B92E22" w:rsidP="00F23404">
      <w:pPr>
        <w:pStyle w:val="DataField11pt-Single"/>
        <w:jc w:val="both"/>
        <w:rPr>
          <w:rStyle w:val="Strong"/>
          <w:b w:val="0"/>
          <w:szCs w:val="22"/>
        </w:rPr>
      </w:pPr>
      <w:r w:rsidRPr="008B61AD">
        <w:rPr>
          <w:rStyle w:val="Strong"/>
          <w:b w:val="0"/>
          <w:szCs w:val="22"/>
        </w:rPr>
        <w:t>2023-</w:t>
      </w:r>
      <w:r w:rsidRPr="008B61AD">
        <w:rPr>
          <w:rStyle w:val="Strong"/>
          <w:b w:val="0"/>
          <w:szCs w:val="22"/>
        </w:rPr>
        <w:tab/>
      </w:r>
      <w:r w:rsidRPr="008B61AD">
        <w:rPr>
          <w:rStyle w:val="Strong"/>
          <w:b w:val="0"/>
          <w:szCs w:val="22"/>
        </w:rPr>
        <w:tab/>
      </w:r>
      <w:r w:rsidRPr="008B61AD">
        <w:rPr>
          <w:rStyle w:val="Strong"/>
          <w:b w:val="0"/>
          <w:szCs w:val="22"/>
        </w:rPr>
        <w:tab/>
      </w:r>
      <w:bookmarkStart w:id="1" w:name="_Hlk203737003"/>
      <w:r w:rsidR="00D505E1" w:rsidRPr="008B61AD">
        <w:rPr>
          <w:rStyle w:val="Strong"/>
          <w:b w:val="0"/>
          <w:szCs w:val="22"/>
        </w:rPr>
        <w:t>AJP</w:t>
      </w:r>
      <w:r w:rsidRPr="008B61AD">
        <w:rPr>
          <w:rStyle w:val="Strong"/>
          <w:b w:val="0"/>
          <w:szCs w:val="22"/>
        </w:rPr>
        <w:t xml:space="preserve"> </w:t>
      </w:r>
      <w:bookmarkEnd w:id="1"/>
      <w:r w:rsidRPr="008B61AD">
        <w:rPr>
          <w:rStyle w:val="Strong"/>
          <w:b w:val="0"/>
          <w:szCs w:val="22"/>
        </w:rPr>
        <w:t xml:space="preserve">- Cell Physiology </w:t>
      </w:r>
      <w:bookmarkStart w:id="2" w:name="_Hlk203737024"/>
      <w:r w:rsidRPr="008B61AD">
        <w:rPr>
          <w:rStyle w:val="Strong"/>
          <w:b w:val="0"/>
          <w:szCs w:val="22"/>
        </w:rPr>
        <w:t xml:space="preserve">Editorial Board </w:t>
      </w:r>
      <w:r w:rsidR="00D505E1" w:rsidRPr="008B61AD">
        <w:rPr>
          <w:rStyle w:val="Strong"/>
          <w:b w:val="0"/>
          <w:szCs w:val="22"/>
        </w:rPr>
        <w:t xml:space="preserve">- </w:t>
      </w:r>
      <w:r w:rsidRPr="008B61AD">
        <w:rPr>
          <w:rStyle w:val="Strong"/>
          <w:b w:val="0"/>
          <w:szCs w:val="22"/>
        </w:rPr>
        <w:t>Member</w:t>
      </w:r>
    </w:p>
    <w:bookmarkEnd w:id="2"/>
    <w:p w14:paraId="1BAFD3A6" w14:textId="0E9B0677" w:rsidR="00D505E1" w:rsidRPr="008B61AD" w:rsidRDefault="00D505E1" w:rsidP="00D505E1">
      <w:pPr>
        <w:pStyle w:val="DataField11pt-Single"/>
        <w:jc w:val="both"/>
        <w:rPr>
          <w:rStyle w:val="Strong"/>
          <w:b w:val="0"/>
          <w:szCs w:val="22"/>
        </w:rPr>
      </w:pPr>
      <w:r w:rsidRPr="008B61AD">
        <w:rPr>
          <w:szCs w:val="22"/>
        </w:rPr>
        <w:t>2024-</w:t>
      </w:r>
      <w:r w:rsidRPr="008B61AD">
        <w:rPr>
          <w:szCs w:val="22"/>
        </w:rPr>
        <w:tab/>
      </w:r>
      <w:r w:rsidRPr="008B61AD">
        <w:rPr>
          <w:szCs w:val="22"/>
        </w:rPr>
        <w:tab/>
      </w:r>
      <w:r w:rsidRPr="008B61AD">
        <w:rPr>
          <w:szCs w:val="22"/>
        </w:rPr>
        <w:tab/>
      </w:r>
      <w:r w:rsidRPr="008B61AD">
        <w:rPr>
          <w:rStyle w:val="Strong"/>
          <w:b w:val="0"/>
          <w:szCs w:val="22"/>
        </w:rPr>
        <w:t xml:space="preserve">AJP </w:t>
      </w:r>
      <w:r w:rsidRPr="008B61AD">
        <w:rPr>
          <w:i/>
          <w:iCs/>
          <w:szCs w:val="22"/>
        </w:rPr>
        <w:t>-</w:t>
      </w:r>
      <w:r w:rsidRPr="008B61AD">
        <w:rPr>
          <w:szCs w:val="22"/>
        </w:rPr>
        <w:t xml:space="preserve">Heart and Circulatory Physiology </w:t>
      </w:r>
      <w:r w:rsidRPr="008B61AD">
        <w:rPr>
          <w:rStyle w:val="Strong"/>
          <w:b w:val="0"/>
          <w:szCs w:val="22"/>
        </w:rPr>
        <w:t>Editorial Board - Member</w:t>
      </w:r>
    </w:p>
    <w:p w14:paraId="4A4EE81E" w14:textId="65E7E925" w:rsidR="00D505E1" w:rsidRPr="008B61AD" w:rsidRDefault="00D505E1" w:rsidP="00D505E1">
      <w:pPr>
        <w:pStyle w:val="DataField11pt-Single"/>
        <w:jc w:val="both"/>
        <w:rPr>
          <w:rStyle w:val="Strong"/>
          <w:b w:val="0"/>
          <w:szCs w:val="22"/>
        </w:rPr>
      </w:pPr>
      <w:r w:rsidRPr="008B61AD">
        <w:rPr>
          <w:rStyle w:val="Strong"/>
          <w:b w:val="0"/>
          <w:szCs w:val="22"/>
        </w:rPr>
        <w:t xml:space="preserve">2025- </w:t>
      </w:r>
      <w:r w:rsidRPr="008B61AD">
        <w:rPr>
          <w:rStyle w:val="Strong"/>
          <w:b w:val="0"/>
          <w:szCs w:val="22"/>
        </w:rPr>
        <w:tab/>
      </w:r>
      <w:r w:rsidRPr="008B61AD">
        <w:rPr>
          <w:rStyle w:val="Strong"/>
          <w:b w:val="0"/>
          <w:szCs w:val="22"/>
        </w:rPr>
        <w:tab/>
      </w:r>
      <w:r w:rsidRPr="008B61AD">
        <w:rPr>
          <w:rStyle w:val="Strong"/>
          <w:b w:val="0"/>
          <w:szCs w:val="22"/>
        </w:rPr>
        <w:tab/>
      </w:r>
      <w:r w:rsidRPr="008B61AD">
        <w:rPr>
          <w:szCs w:val="22"/>
        </w:rPr>
        <w:t>Comprehensive Physiology: Interorgan communication in Health and Disease.</w:t>
      </w:r>
      <w:r w:rsidRPr="008B61AD">
        <w:t xml:space="preserve"> </w:t>
      </w:r>
      <w:r w:rsidRPr="008B61AD">
        <w:rPr>
          <w:rStyle w:val="Strong"/>
          <w:b w:val="0"/>
          <w:szCs w:val="22"/>
        </w:rPr>
        <w:t>Editorial Board -Member</w:t>
      </w:r>
    </w:p>
    <w:p w14:paraId="5B357876" w14:textId="502B91AD" w:rsidR="00D505E1" w:rsidRPr="008B61AD" w:rsidRDefault="00D505E1" w:rsidP="00D505E1">
      <w:pPr>
        <w:tabs>
          <w:tab w:val="left" w:pos="270"/>
        </w:tabs>
        <w:jc w:val="both"/>
        <w:rPr>
          <w:rFonts w:cs="Arial"/>
          <w:szCs w:val="22"/>
        </w:rPr>
      </w:pPr>
    </w:p>
    <w:p w14:paraId="62ED997B" w14:textId="47AD7211" w:rsidR="00C56ED0" w:rsidRPr="008B61AD" w:rsidRDefault="00C56ED0" w:rsidP="00F23404">
      <w:pPr>
        <w:pStyle w:val="Default"/>
        <w:jc w:val="both"/>
        <w:rPr>
          <w:color w:val="auto"/>
          <w:sz w:val="22"/>
          <w:szCs w:val="22"/>
        </w:rPr>
      </w:pPr>
      <w:r w:rsidRPr="008B61AD">
        <w:rPr>
          <w:b/>
          <w:bCs/>
          <w:i/>
          <w:iCs/>
          <w:color w:val="auto"/>
          <w:sz w:val="22"/>
          <w:szCs w:val="22"/>
        </w:rPr>
        <w:t>Service on Grant Review Committees</w:t>
      </w:r>
      <w:r w:rsidRPr="008B61AD">
        <w:rPr>
          <w:b/>
          <w:bCs/>
          <w:color w:val="auto"/>
          <w:sz w:val="22"/>
          <w:szCs w:val="22"/>
        </w:rPr>
        <w:t xml:space="preserve">: </w:t>
      </w:r>
      <w:r w:rsidRPr="008B61AD">
        <w:rPr>
          <w:color w:val="auto"/>
          <w:sz w:val="22"/>
          <w:szCs w:val="22"/>
        </w:rPr>
        <w:t>AHA Basic Cell Membrane &amp; Subcellular Organelles 1 (2010-2014), The British Diabetic Association (mail reviewer, 2010), UK Biotechnology and Biological Sciences Research Council (mail reviewer, 2010, 2013), NIH Kidney and Urological Systems Function and Dysfunction Study Section (2021-</w:t>
      </w:r>
      <w:r w:rsidR="00B92E22" w:rsidRPr="008B61AD">
        <w:rPr>
          <w:color w:val="auto"/>
          <w:sz w:val="22"/>
          <w:szCs w:val="22"/>
        </w:rPr>
        <w:t>22</w:t>
      </w:r>
      <w:r w:rsidRPr="008B61AD">
        <w:rPr>
          <w:color w:val="auto"/>
          <w:sz w:val="22"/>
          <w:szCs w:val="22"/>
        </w:rPr>
        <w:t>),</w:t>
      </w:r>
      <w:r w:rsidR="00B92E22" w:rsidRPr="008B61AD">
        <w:rPr>
          <w:color w:val="auto"/>
          <w:sz w:val="22"/>
          <w:szCs w:val="22"/>
        </w:rPr>
        <w:t xml:space="preserve"> </w:t>
      </w:r>
      <w:r w:rsidRPr="008B61AD">
        <w:rPr>
          <w:color w:val="auto"/>
          <w:sz w:val="22"/>
          <w:szCs w:val="22"/>
        </w:rPr>
        <w:t>Israel Science Foundation (2021)</w:t>
      </w:r>
      <w:r w:rsidR="00EB4817" w:rsidRPr="008B61AD">
        <w:rPr>
          <w:color w:val="auto"/>
          <w:sz w:val="22"/>
          <w:szCs w:val="22"/>
        </w:rPr>
        <w:t>, NIH KUH Innovative Science Accelerator Program (2021-</w:t>
      </w:r>
      <w:r w:rsidR="00F23404" w:rsidRPr="008B61AD">
        <w:rPr>
          <w:color w:val="auto"/>
          <w:sz w:val="22"/>
          <w:szCs w:val="22"/>
        </w:rPr>
        <w:t>present</w:t>
      </w:r>
      <w:r w:rsidR="00EB4817" w:rsidRPr="008B61AD">
        <w:rPr>
          <w:color w:val="auto"/>
          <w:sz w:val="22"/>
          <w:szCs w:val="22"/>
        </w:rPr>
        <w:t>)</w:t>
      </w:r>
      <w:r w:rsidR="005A0B2E" w:rsidRPr="008B61AD">
        <w:rPr>
          <w:color w:val="auto"/>
          <w:sz w:val="22"/>
          <w:szCs w:val="22"/>
        </w:rPr>
        <w:t>,  NIH/ZRG ZRG1 KUDS</w:t>
      </w:r>
      <w:r w:rsidRPr="008B61AD">
        <w:rPr>
          <w:color w:val="auto"/>
          <w:sz w:val="22"/>
          <w:szCs w:val="22"/>
        </w:rPr>
        <w:t xml:space="preserve"> </w:t>
      </w:r>
      <w:r w:rsidR="005A0B2E" w:rsidRPr="008B61AD">
        <w:rPr>
          <w:color w:val="auto"/>
          <w:sz w:val="22"/>
          <w:szCs w:val="22"/>
        </w:rPr>
        <w:t xml:space="preserve">(2025). </w:t>
      </w:r>
    </w:p>
    <w:p w14:paraId="33755C8F" w14:textId="77777777" w:rsidR="00C56ED0" w:rsidRPr="008B61AD" w:rsidRDefault="00C56ED0" w:rsidP="00F23404">
      <w:pPr>
        <w:pStyle w:val="Default"/>
        <w:jc w:val="both"/>
        <w:rPr>
          <w:color w:val="auto"/>
          <w:sz w:val="22"/>
          <w:szCs w:val="22"/>
        </w:rPr>
      </w:pPr>
    </w:p>
    <w:p w14:paraId="5025F5A6" w14:textId="77777777" w:rsidR="00C56ED0" w:rsidRPr="008B61AD" w:rsidRDefault="00C56ED0" w:rsidP="00F23404">
      <w:pPr>
        <w:pStyle w:val="Default"/>
        <w:jc w:val="both"/>
        <w:rPr>
          <w:i/>
          <w:iCs/>
          <w:color w:val="auto"/>
          <w:sz w:val="22"/>
          <w:szCs w:val="22"/>
        </w:rPr>
      </w:pPr>
      <w:r w:rsidRPr="008B61AD">
        <w:rPr>
          <w:b/>
          <w:bCs/>
          <w:i/>
          <w:iCs/>
          <w:color w:val="auto"/>
          <w:sz w:val="22"/>
          <w:szCs w:val="22"/>
        </w:rPr>
        <w:t xml:space="preserve">Honors </w:t>
      </w:r>
    </w:p>
    <w:p w14:paraId="5B4DC5B5" w14:textId="37D2A0F9" w:rsidR="00C56ED0" w:rsidRPr="008B61AD" w:rsidRDefault="00C56ED0" w:rsidP="00F23404">
      <w:pPr>
        <w:pStyle w:val="Default"/>
        <w:jc w:val="both"/>
        <w:rPr>
          <w:color w:val="auto"/>
          <w:sz w:val="22"/>
          <w:szCs w:val="22"/>
        </w:rPr>
      </w:pPr>
      <w:r w:rsidRPr="008B61AD">
        <w:rPr>
          <w:color w:val="auto"/>
          <w:sz w:val="22"/>
          <w:szCs w:val="22"/>
        </w:rPr>
        <w:t xml:space="preserve">1999 Student Travel Award. International Conference on Na/K/-ATPase </w:t>
      </w:r>
      <w:r w:rsidR="00B92E22" w:rsidRPr="008B61AD">
        <w:rPr>
          <w:color w:val="auto"/>
          <w:sz w:val="22"/>
          <w:szCs w:val="22"/>
        </w:rPr>
        <w:t>&amp;</w:t>
      </w:r>
      <w:r w:rsidRPr="008B61AD">
        <w:rPr>
          <w:color w:val="auto"/>
          <w:sz w:val="22"/>
          <w:szCs w:val="22"/>
        </w:rPr>
        <w:t xml:space="preserve"> Related ATPases, Sapporo, Japan. </w:t>
      </w:r>
    </w:p>
    <w:p w14:paraId="51A699E1" w14:textId="77777777" w:rsidR="00C56ED0" w:rsidRPr="008B61AD" w:rsidRDefault="00C56ED0" w:rsidP="00F23404">
      <w:pPr>
        <w:pStyle w:val="Default"/>
        <w:jc w:val="both"/>
        <w:rPr>
          <w:color w:val="auto"/>
          <w:sz w:val="22"/>
          <w:szCs w:val="22"/>
        </w:rPr>
      </w:pPr>
      <w:proofErr w:type="gramStart"/>
      <w:r w:rsidRPr="008B61AD">
        <w:rPr>
          <w:color w:val="auto"/>
          <w:sz w:val="22"/>
          <w:szCs w:val="22"/>
        </w:rPr>
        <w:t>2002 Best poster</w:t>
      </w:r>
      <w:proofErr w:type="gramEnd"/>
      <w:r w:rsidRPr="008B61AD">
        <w:rPr>
          <w:color w:val="auto"/>
          <w:sz w:val="22"/>
          <w:szCs w:val="22"/>
        </w:rPr>
        <w:t xml:space="preserve">. International Conference on Na/K/-ATPase and Related Cation Pumps. Elsinore, Denmark. </w:t>
      </w:r>
    </w:p>
    <w:p w14:paraId="7F6A2081" w14:textId="77777777" w:rsidR="00C56ED0" w:rsidRPr="008B61AD" w:rsidRDefault="00C56ED0" w:rsidP="00F23404">
      <w:pPr>
        <w:pStyle w:val="Default"/>
        <w:jc w:val="both"/>
        <w:rPr>
          <w:color w:val="auto"/>
          <w:sz w:val="22"/>
          <w:szCs w:val="22"/>
        </w:rPr>
      </w:pPr>
      <w:r w:rsidRPr="008B61AD">
        <w:rPr>
          <w:color w:val="auto"/>
          <w:sz w:val="22"/>
          <w:szCs w:val="22"/>
        </w:rPr>
        <w:t xml:space="preserve">2002 Symposium Award. Annual Meeting of the Society of General Physiologists. Woods Hole, MA. </w:t>
      </w:r>
    </w:p>
    <w:p w14:paraId="256DF7EA" w14:textId="77777777" w:rsidR="00C56ED0" w:rsidRPr="008B61AD" w:rsidRDefault="00C56ED0" w:rsidP="00F23404">
      <w:pPr>
        <w:pStyle w:val="Default"/>
        <w:jc w:val="both"/>
        <w:rPr>
          <w:color w:val="auto"/>
          <w:sz w:val="22"/>
          <w:szCs w:val="22"/>
        </w:rPr>
      </w:pPr>
      <w:r w:rsidRPr="008B61AD">
        <w:rPr>
          <w:color w:val="auto"/>
          <w:sz w:val="22"/>
          <w:szCs w:val="22"/>
        </w:rPr>
        <w:t xml:space="preserve">2010 New Investigator Award. American Physiological Society (APS) Cell. and Molecular Physiology Section. </w:t>
      </w:r>
    </w:p>
    <w:p w14:paraId="06CC9A03" w14:textId="77777777" w:rsidR="00C56ED0" w:rsidRPr="008B61AD" w:rsidRDefault="00C56ED0" w:rsidP="00F23404">
      <w:pPr>
        <w:pStyle w:val="Default"/>
        <w:jc w:val="both"/>
        <w:rPr>
          <w:color w:val="auto"/>
          <w:sz w:val="22"/>
          <w:szCs w:val="22"/>
        </w:rPr>
      </w:pPr>
      <w:r w:rsidRPr="008B61AD">
        <w:rPr>
          <w:color w:val="auto"/>
          <w:sz w:val="22"/>
          <w:szCs w:val="22"/>
        </w:rPr>
        <w:t xml:space="preserve">2020 Mentoring Faculty Award - Marshall University Biomedical Research Graduate Program. </w:t>
      </w:r>
    </w:p>
    <w:p w14:paraId="631F7F4D" w14:textId="723D1BEF" w:rsidR="00C56ED0" w:rsidRPr="008B61AD" w:rsidRDefault="00C56ED0" w:rsidP="00F23404">
      <w:pPr>
        <w:pStyle w:val="DataField11pt-Single"/>
        <w:jc w:val="both"/>
        <w:rPr>
          <w:szCs w:val="22"/>
        </w:rPr>
      </w:pPr>
      <w:r w:rsidRPr="008B61AD">
        <w:rPr>
          <w:szCs w:val="22"/>
        </w:rPr>
        <w:t>2022 Dean’s Awards of Excellence in Research - Marshall University Joan C. Edwards School of Medicine.</w:t>
      </w:r>
    </w:p>
    <w:p w14:paraId="6F82B9EF" w14:textId="77777777" w:rsidR="002A02C3" w:rsidRPr="008B61AD" w:rsidRDefault="002A02C3" w:rsidP="00F23404">
      <w:pPr>
        <w:pStyle w:val="DataField11pt-Single"/>
        <w:jc w:val="both"/>
        <w:rPr>
          <w:rStyle w:val="Strong"/>
          <w:szCs w:val="22"/>
        </w:rPr>
      </w:pPr>
    </w:p>
    <w:p w14:paraId="4E6033BE" w14:textId="77777777" w:rsidR="002C51BC" w:rsidRPr="008B61AD" w:rsidRDefault="002C51BC" w:rsidP="00F23404">
      <w:pPr>
        <w:pStyle w:val="DataField11pt-Single"/>
        <w:jc w:val="both"/>
        <w:rPr>
          <w:rStyle w:val="Strong"/>
          <w:szCs w:val="22"/>
        </w:rPr>
      </w:pPr>
    </w:p>
    <w:p w14:paraId="5BADD417" w14:textId="1F1DADBE" w:rsidR="002C51BC" w:rsidRPr="008B61AD" w:rsidRDefault="002C51BC" w:rsidP="005A0B2E">
      <w:pPr>
        <w:pStyle w:val="DataField11pt-Single"/>
        <w:rPr>
          <w:rStyle w:val="Strong"/>
          <w:szCs w:val="22"/>
        </w:rPr>
      </w:pPr>
      <w:r w:rsidRPr="008B61AD">
        <w:rPr>
          <w:rStyle w:val="Strong"/>
          <w:szCs w:val="22"/>
        </w:rPr>
        <w:t>C.</w:t>
      </w:r>
      <w:r w:rsidRPr="008B61AD">
        <w:rPr>
          <w:rStyle w:val="Strong"/>
          <w:szCs w:val="22"/>
        </w:rPr>
        <w:tab/>
        <w:t>Contributions to Science</w:t>
      </w:r>
      <w:r w:rsidR="00FE10AD" w:rsidRPr="008B61AD">
        <w:rPr>
          <w:rStyle w:val="Strong"/>
          <w:szCs w:val="22"/>
        </w:rPr>
        <w:br/>
      </w:r>
    </w:p>
    <w:p w14:paraId="5CADA545" w14:textId="77777777" w:rsidR="007E6A36" w:rsidRPr="008B61AD" w:rsidRDefault="007E6A36" w:rsidP="00F23404">
      <w:pPr>
        <w:pStyle w:val="DataField11pt-Single"/>
        <w:jc w:val="both"/>
        <w:rPr>
          <w:rStyle w:val="Strong"/>
          <w:b w:val="0"/>
          <w:szCs w:val="22"/>
        </w:rPr>
      </w:pPr>
      <w:r w:rsidRPr="008B61AD">
        <w:rPr>
          <w:rStyle w:val="Strong"/>
          <w:b w:val="0"/>
          <w:szCs w:val="22"/>
        </w:rPr>
        <w:t xml:space="preserve">My major research interest has been on the physiological relevance of the Na/K-ATPase structural heterogeneity, and the Na/K-ATPase non-canonical (signaling) function. One of the main goals of our research </w:t>
      </w:r>
      <w:r w:rsidRPr="008B61AD">
        <w:rPr>
          <w:rStyle w:val="Strong"/>
          <w:b w:val="0"/>
          <w:szCs w:val="22"/>
        </w:rPr>
        <w:lastRenderedPageBreak/>
        <w:t xml:space="preserve">has been to apply these new aspects of Na/K-ATPase structure and function to explore new ways of protecting the heart using the three cardiac Na/K-ATPase isoforms as targets for therapeutic intervention. </w:t>
      </w:r>
    </w:p>
    <w:p w14:paraId="4C98C5C0" w14:textId="77777777" w:rsidR="00B13C8F" w:rsidRPr="008B61AD" w:rsidRDefault="00B13C8F" w:rsidP="00F23404">
      <w:pPr>
        <w:autoSpaceDE/>
        <w:autoSpaceDN/>
        <w:jc w:val="both"/>
        <w:rPr>
          <w:rStyle w:val="Strong"/>
          <w:szCs w:val="22"/>
        </w:rPr>
      </w:pPr>
    </w:p>
    <w:p w14:paraId="13822ABF" w14:textId="1431911D" w:rsidR="00942831" w:rsidRPr="008B61AD" w:rsidRDefault="007E6A36" w:rsidP="00F23404">
      <w:pPr>
        <w:autoSpaceDE/>
        <w:autoSpaceDN/>
        <w:jc w:val="both"/>
        <w:rPr>
          <w:rStyle w:val="Strong"/>
          <w:b w:val="0"/>
          <w:szCs w:val="22"/>
        </w:rPr>
      </w:pPr>
      <w:r w:rsidRPr="008B61AD">
        <w:rPr>
          <w:rStyle w:val="Strong"/>
          <w:szCs w:val="22"/>
        </w:rPr>
        <w:t>1. Na/K-ATPase isoforms in health and diseases</w:t>
      </w:r>
      <w:r w:rsidRPr="008B61AD">
        <w:rPr>
          <w:rStyle w:val="Strong"/>
          <w:b w:val="0"/>
          <w:szCs w:val="22"/>
        </w:rPr>
        <w:t xml:space="preserve">.  </w:t>
      </w:r>
    </w:p>
    <w:p w14:paraId="76AFA9C5" w14:textId="342CA0BE" w:rsidR="007E6A36" w:rsidRPr="008B61AD" w:rsidRDefault="00942831" w:rsidP="00F23404">
      <w:pPr>
        <w:pStyle w:val="DataField11pt-Single"/>
        <w:jc w:val="both"/>
        <w:rPr>
          <w:rStyle w:val="Strong"/>
          <w:b w:val="0"/>
          <w:szCs w:val="22"/>
        </w:rPr>
      </w:pPr>
      <w:r w:rsidRPr="008B61AD">
        <w:rPr>
          <w:rStyle w:val="Strong"/>
          <w:b w:val="0"/>
          <w:szCs w:val="22"/>
        </w:rPr>
        <w:t xml:space="preserve">  </w:t>
      </w:r>
      <w:r w:rsidR="007E6A36" w:rsidRPr="008B61AD">
        <w:rPr>
          <w:rStyle w:val="Strong"/>
          <w:b w:val="0"/>
          <w:szCs w:val="22"/>
        </w:rPr>
        <w:t xml:space="preserve">My graduate work was on the regulation of Na/K-ATPase isoforms’ expression and ion-pumping activity in health and diseases. Those studies encompassed a variety of tissues, including the heart. Numerous reports by us and others have shown that a fine and tissue-specific regulation of Na/K-ATPase isoforms’ expression occurs during physiological and pathological processes. </w:t>
      </w:r>
    </w:p>
    <w:p w14:paraId="4C10D244" w14:textId="77777777" w:rsidR="007E6A36" w:rsidRPr="008B61AD" w:rsidRDefault="007E6A36" w:rsidP="00F23404">
      <w:pPr>
        <w:pStyle w:val="DataField11pt-Single"/>
        <w:numPr>
          <w:ilvl w:val="0"/>
          <w:numId w:val="19"/>
        </w:numPr>
        <w:jc w:val="both"/>
        <w:rPr>
          <w:rStyle w:val="Strong"/>
          <w:b w:val="0"/>
          <w:szCs w:val="22"/>
        </w:rPr>
      </w:pPr>
      <w:r w:rsidRPr="008B61AD">
        <w:rPr>
          <w:rStyle w:val="Strong"/>
          <w:b w:val="0"/>
          <w:szCs w:val="22"/>
        </w:rPr>
        <w:t xml:space="preserve">Pierre S, </w:t>
      </w:r>
      <w:proofErr w:type="spellStart"/>
      <w:r w:rsidRPr="008B61AD">
        <w:rPr>
          <w:rStyle w:val="Strong"/>
          <w:b w:val="0"/>
          <w:szCs w:val="22"/>
        </w:rPr>
        <w:t>Jamme</w:t>
      </w:r>
      <w:proofErr w:type="spellEnd"/>
      <w:r w:rsidRPr="008B61AD">
        <w:rPr>
          <w:rStyle w:val="Strong"/>
          <w:b w:val="0"/>
          <w:szCs w:val="22"/>
        </w:rPr>
        <w:t xml:space="preserve"> I, Robert K, Gerbi A, Duran M-J, Sennoune S, Droy-</w:t>
      </w:r>
      <w:proofErr w:type="spellStart"/>
      <w:r w:rsidRPr="008B61AD">
        <w:rPr>
          <w:rStyle w:val="Strong"/>
          <w:b w:val="0"/>
          <w:szCs w:val="22"/>
        </w:rPr>
        <w:t>Lefaix</w:t>
      </w:r>
      <w:proofErr w:type="spellEnd"/>
      <w:r w:rsidRPr="008B61AD">
        <w:rPr>
          <w:rStyle w:val="Strong"/>
          <w:b w:val="0"/>
          <w:szCs w:val="22"/>
        </w:rPr>
        <w:t xml:space="preserve"> M-T, </w:t>
      </w:r>
      <w:proofErr w:type="spellStart"/>
      <w:r w:rsidRPr="008B61AD">
        <w:rPr>
          <w:rStyle w:val="Strong"/>
          <w:b w:val="0"/>
          <w:szCs w:val="22"/>
        </w:rPr>
        <w:t>Nouvelot</w:t>
      </w:r>
      <w:proofErr w:type="spellEnd"/>
      <w:r w:rsidRPr="008B61AD">
        <w:rPr>
          <w:rStyle w:val="Strong"/>
          <w:b w:val="0"/>
          <w:szCs w:val="22"/>
        </w:rPr>
        <w:t xml:space="preserve"> A, and Maixent J-M. Ginkgo biloba extract (</w:t>
      </w:r>
      <w:proofErr w:type="spellStart"/>
      <w:r w:rsidRPr="008B61AD">
        <w:rPr>
          <w:rStyle w:val="Strong"/>
          <w:b w:val="0"/>
          <w:szCs w:val="22"/>
        </w:rPr>
        <w:t>EGb</w:t>
      </w:r>
      <w:proofErr w:type="spellEnd"/>
      <w:r w:rsidRPr="008B61AD">
        <w:rPr>
          <w:rStyle w:val="Strong"/>
          <w:b w:val="0"/>
          <w:szCs w:val="22"/>
        </w:rPr>
        <w:t xml:space="preserve"> 761) protects </w:t>
      </w:r>
      <w:proofErr w:type="spellStart"/>
      <w:proofErr w:type="gramStart"/>
      <w:r w:rsidRPr="008B61AD">
        <w:rPr>
          <w:rStyle w:val="Strong"/>
          <w:b w:val="0"/>
          <w:szCs w:val="22"/>
        </w:rPr>
        <w:t>Na,K</w:t>
      </w:r>
      <w:proofErr w:type="spellEnd"/>
      <w:proofErr w:type="gramEnd"/>
      <w:r w:rsidRPr="008B61AD">
        <w:rPr>
          <w:rStyle w:val="Strong"/>
          <w:b w:val="0"/>
          <w:szCs w:val="22"/>
        </w:rPr>
        <w:t xml:space="preserve">-ATPase isoenzymes during cerebral ischemia. </w:t>
      </w:r>
      <w:r w:rsidRPr="008B61AD">
        <w:rPr>
          <w:rStyle w:val="Strong"/>
          <w:b w:val="0"/>
          <w:i/>
          <w:szCs w:val="22"/>
        </w:rPr>
        <w:t>Cell. Mol. Biol</w:t>
      </w:r>
      <w:r w:rsidRPr="008B61AD">
        <w:rPr>
          <w:rStyle w:val="Strong"/>
          <w:b w:val="0"/>
          <w:szCs w:val="22"/>
        </w:rPr>
        <w:t>. 2002; 48: 671-679. PMID: 12396078</w:t>
      </w:r>
    </w:p>
    <w:p w14:paraId="3C5F6387" w14:textId="77777777" w:rsidR="007E6A36" w:rsidRPr="008B61AD" w:rsidRDefault="007E6A36" w:rsidP="00F23404">
      <w:pPr>
        <w:pStyle w:val="DataField11pt-Single"/>
        <w:numPr>
          <w:ilvl w:val="0"/>
          <w:numId w:val="19"/>
        </w:numPr>
        <w:jc w:val="both"/>
        <w:rPr>
          <w:rStyle w:val="Strong"/>
          <w:b w:val="0"/>
          <w:szCs w:val="22"/>
        </w:rPr>
      </w:pPr>
      <w:r w:rsidRPr="008B61AD">
        <w:rPr>
          <w:rStyle w:val="Strong"/>
          <w:b w:val="0"/>
          <w:szCs w:val="22"/>
        </w:rPr>
        <w:t xml:space="preserve">Maixent JM, Duran MJ, Pierre S, Sennoune S, Robert K, Bernard M, Levy S. Remodeling of </w:t>
      </w:r>
      <w:proofErr w:type="spellStart"/>
      <w:proofErr w:type="gramStart"/>
      <w:r w:rsidRPr="008B61AD">
        <w:rPr>
          <w:rStyle w:val="Strong"/>
          <w:b w:val="0"/>
          <w:szCs w:val="22"/>
        </w:rPr>
        <w:t>Na,K</w:t>
      </w:r>
      <w:proofErr w:type="spellEnd"/>
      <w:proofErr w:type="gramEnd"/>
      <w:r w:rsidRPr="008B61AD">
        <w:rPr>
          <w:rStyle w:val="Strong"/>
          <w:b w:val="0"/>
          <w:szCs w:val="22"/>
        </w:rPr>
        <w:t xml:space="preserve">-ATPase and membrane fluidity after atrial fibrillation in sheep. </w:t>
      </w:r>
      <w:r w:rsidRPr="008B61AD">
        <w:rPr>
          <w:rStyle w:val="Strong"/>
          <w:b w:val="0"/>
          <w:i/>
          <w:szCs w:val="22"/>
        </w:rPr>
        <w:t xml:space="preserve">J </w:t>
      </w:r>
      <w:proofErr w:type="spellStart"/>
      <w:r w:rsidRPr="008B61AD">
        <w:rPr>
          <w:rStyle w:val="Strong"/>
          <w:b w:val="0"/>
          <w:i/>
          <w:szCs w:val="22"/>
        </w:rPr>
        <w:t>Recept</w:t>
      </w:r>
      <w:proofErr w:type="spellEnd"/>
      <w:r w:rsidRPr="008B61AD">
        <w:rPr>
          <w:rStyle w:val="Strong"/>
          <w:b w:val="0"/>
          <w:i/>
          <w:szCs w:val="22"/>
        </w:rPr>
        <w:t xml:space="preserve"> Signal </w:t>
      </w:r>
      <w:proofErr w:type="spellStart"/>
      <w:r w:rsidRPr="008B61AD">
        <w:rPr>
          <w:rStyle w:val="Strong"/>
          <w:b w:val="0"/>
          <w:i/>
          <w:szCs w:val="22"/>
        </w:rPr>
        <w:t>Transduct</w:t>
      </w:r>
      <w:proofErr w:type="spellEnd"/>
      <w:r w:rsidRPr="008B61AD">
        <w:rPr>
          <w:rStyle w:val="Strong"/>
          <w:b w:val="0"/>
          <w:i/>
          <w:szCs w:val="22"/>
        </w:rPr>
        <w:t xml:space="preserve"> Res</w:t>
      </w:r>
      <w:r w:rsidRPr="008B61AD">
        <w:rPr>
          <w:rStyle w:val="Strong"/>
          <w:b w:val="0"/>
          <w:szCs w:val="22"/>
        </w:rPr>
        <w:t xml:space="preserve"> 2002; 22: 203-213.</w:t>
      </w:r>
      <w:r w:rsidRPr="008B61AD">
        <w:rPr>
          <w:b/>
          <w:szCs w:val="22"/>
        </w:rPr>
        <w:t xml:space="preserve"> </w:t>
      </w:r>
      <w:r w:rsidRPr="008B61AD">
        <w:rPr>
          <w:rStyle w:val="Strong"/>
          <w:b w:val="0"/>
          <w:szCs w:val="22"/>
        </w:rPr>
        <w:t>PMID: 12503616</w:t>
      </w:r>
    </w:p>
    <w:p w14:paraId="327A104E" w14:textId="77777777" w:rsidR="007E6A36" w:rsidRPr="008B61AD" w:rsidRDefault="007E6A36" w:rsidP="00F23404">
      <w:pPr>
        <w:pStyle w:val="DataField11pt-Single"/>
        <w:numPr>
          <w:ilvl w:val="0"/>
          <w:numId w:val="19"/>
        </w:numPr>
        <w:jc w:val="both"/>
        <w:rPr>
          <w:rStyle w:val="Strong"/>
          <w:szCs w:val="22"/>
        </w:rPr>
      </w:pPr>
      <w:r w:rsidRPr="008B61AD">
        <w:rPr>
          <w:rStyle w:val="Strong"/>
          <w:b w:val="0"/>
          <w:szCs w:val="22"/>
        </w:rPr>
        <w:t xml:space="preserve">Bai Y, Morgan EE, Giovannucci DR, Pierre SV, Philipson KD, Askari A, Liu L Different roles of the cardiac Na+/Ca2+-exchanger in ouabain-induced inotropy, cell signaling, and </w:t>
      </w:r>
      <w:proofErr w:type="gramStart"/>
      <w:r w:rsidRPr="008B61AD">
        <w:rPr>
          <w:rStyle w:val="Strong"/>
          <w:b w:val="0"/>
          <w:szCs w:val="22"/>
        </w:rPr>
        <w:t>hypertrophy..</w:t>
      </w:r>
      <w:proofErr w:type="gramEnd"/>
      <w:r w:rsidRPr="008B61AD">
        <w:rPr>
          <w:b/>
          <w:szCs w:val="22"/>
        </w:rPr>
        <w:t xml:space="preserve"> </w:t>
      </w:r>
      <w:proofErr w:type="gramStart"/>
      <w:r w:rsidRPr="008B61AD">
        <w:rPr>
          <w:rStyle w:val="Strong"/>
          <w:b w:val="0"/>
          <w:i/>
          <w:iCs/>
          <w:szCs w:val="22"/>
        </w:rPr>
        <w:t>Am</w:t>
      </w:r>
      <w:proofErr w:type="gramEnd"/>
      <w:r w:rsidRPr="008B61AD">
        <w:rPr>
          <w:rStyle w:val="Strong"/>
          <w:b w:val="0"/>
          <w:i/>
          <w:iCs/>
          <w:szCs w:val="22"/>
        </w:rPr>
        <w:t xml:space="preserve"> J </w:t>
      </w:r>
      <w:proofErr w:type="spellStart"/>
      <w:r w:rsidRPr="008B61AD">
        <w:rPr>
          <w:rStyle w:val="Strong"/>
          <w:b w:val="0"/>
          <w:i/>
          <w:iCs/>
          <w:szCs w:val="22"/>
        </w:rPr>
        <w:t>Physiol</w:t>
      </w:r>
      <w:proofErr w:type="spellEnd"/>
      <w:r w:rsidRPr="008B61AD">
        <w:rPr>
          <w:rStyle w:val="Strong"/>
          <w:b w:val="0"/>
          <w:i/>
          <w:iCs/>
          <w:szCs w:val="22"/>
        </w:rPr>
        <w:t xml:space="preserve"> Heart Circ Physiol</w:t>
      </w:r>
      <w:r w:rsidRPr="008B61AD">
        <w:rPr>
          <w:rStyle w:val="Strong"/>
          <w:b w:val="0"/>
          <w:szCs w:val="22"/>
        </w:rPr>
        <w:t xml:space="preserve">. 2013; 304:H427-35. PMID: 23203972. </w:t>
      </w:r>
    </w:p>
    <w:p w14:paraId="0FD04725" w14:textId="77777777" w:rsidR="007E6A36" w:rsidRPr="008B61AD" w:rsidRDefault="007E6A36" w:rsidP="00F23404">
      <w:pPr>
        <w:pStyle w:val="DataField11pt-Single"/>
        <w:numPr>
          <w:ilvl w:val="0"/>
          <w:numId w:val="19"/>
        </w:numPr>
        <w:jc w:val="both"/>
        <w:rPr>
          <w:rStyle w:val="Strong"/>
          <w:b w:val="0"/>
          <w:bCs w:val="0"/>
          <w:szCs w:val="22"/>
        </w:rPr>
      </w:pPr>
      <w:r w:rsidRPr="008B61AD">
        <w:rPr>
          <w:rStyle w:val="Strong"/>
          <w:b w:val="0"/>
          <w:bCs w:val="0"/>
          <w:szCs w:val="22"/>
        </w:rPr>
        <w:t>Kutz LC, Cui X, Xie JX, Mukherji ST, Terrell KC, Huang M, Wang X, Wang J, Martin AJ, Pessoa MT, Cai L, Zhu H, Heiny JA, Shapiro JI, Blanco G, Xie Z, Pierre SV. The Na/K-ATPase α1/</w:t>
      </w:r>
      <w:proofErr w:type="spellStart"/>
      <w:r w:rsidRPr="008B61AD">
        <w:rPr>
          <w:rStyle w:val="Strong"/>
          <w:b w:val="0"/>
          <w:bCs w:val="0"/>
          <w:szCs w:val="22"/>
        </w:rPr>
        <w:t>Src</w:t>
      </w:r>
      <w:proofErr w:type="spellEnd"/>
      <w:r w:rsidRPr="008B61AD">
        <w:rPr>
          <w:rStyle w:val="Strong"/>
          <w:b w:val="0"/>
          <w:bCs w:val="0"/>
          <w:szCs w:val="22"/>
        </w:rPr>
        <w:t xml:space="preserve"> interaction regulates metabolic reserve and Western diet intolerance. </w:t>
      </w:r>
      <w:r w:rsidRPr="008B61AD">
        <w:rPr>
          <w:rStyle w:val="Strong"/>
          <w:b w:val="0"/>
          <w:bCs w:val="0"/>
          <w:i/>
          <w:iCs/>
          <w:szCs w:val="22"/>
        </w:rPr>
        <w:t xml:space="preserve">Acta </w:t>
      </w:r>
      <w:proofErr w:type="spellStart"/>
      <w:r w:rsidRPr="008B61AD">
        <w:rPr>
          <w:rStyle w:val="Strong"/>
          <w:b w:val="0"/>
          <w:bCs w:val="0"/>
          <w:i/>
          <w:iCs/>
          <w:szCs w:val="22"/>
        </w:rPr>
        <w:t>Physiol</w:t>
      </w:r>
      <w:proofErr w:type="spellEnd"/>
      <w:r w:rsidRPr="008B61AD">
        <w:rPr>
          <w:rStyle w:val="Strong"/>
          <w:b w:val="0"/>
          <w:bCs w:val="0"/>
          <w:i/>
          <w:iCs/>
          <w:szCs w:val="22"/>
        </w:rPr>
        <w:t xml:space="preserve"> (</w:t>
      </w:r>
      <w:proofErr w:type="spellStart"/>
      <w:r w:rsidRPr="008B61AD">
        <w:rPr>
          <w:rStyle w:val="Strong"/>
          <w:b w:val="0"/>
          <w:bCs w:val="0"/>
          <w:i/>
          <w:iCs/>
          <w:szCs w:val="22"/>
        </w:rPr>
        <w:t>Oxf</w:t>
      </w:r>
      <w:proofErr w:type="spellEnd"/>
      <w:r w:rsidRPr="008B61AD">
        <w:rPr>
          <w:rStyle w:val="Strong"/>
          <w:b w:val="0"/>
          <w:bCs w:val="0"/>
          <w:i/>
          <w:iCs/>
          <w:szCs w:val="22"/>
        </w:rPr>
        <w:t>)</w:t>
      </w:r>
      <w:r w:rsidRPr="008B61AD">
        <w:rPr>
          <w:rStyle w:val="Strong"/>
          <w:b w:val="0"/>
          <w:bCs w:val="0"/>
          <w:szCs w:val="22"/>
        </w:rPr>
        <w:t>. 2021 Jul;232(3</w:t>
      </w:r>
      <w:proofErr w:type="gramStart"/>
      <w:r w:rsidRPr="008B61AD">
        <w:rPr>
          <w:rStyle w:val="Strong"/>
          <w:b w:val="0"/>
          <w:bCs w:val="0"/>
          <w:szCs w:val="22"/>
        </w:rPr>
        <w:t>):e</w:t>
      </w:r>
      <w:proofErr w:type="gramEnd"/>
      <w:r w:rsidRPr="008B61AD">
        <w:rPr>
          <w:rStyle w:val="Strong"/>
          <w:b w:val="0"/>
          <w:bCs w:val="0"/>
          <w:szCs w:val="22"/>
        </w:rPr>
        <w:t xml:space="preserve">13652. </w:t>
      </w:r>
      <w:proofErr w:type="spellStart"/>
      <w:r w:rsidRPr="008B61AD">
        <w:rPr>
          <w:rStyle w:val="Strong"/>
          <w:b w:val="0"/>
          <w:bCs w:val="0"/>
          <w:szCs w:val="22"/>
        </w:rPr>
        <w:t>doi</w:t>
      </w:r>
      <w:proofErr w:type="spellEnd"/>
      <w:r w:rsidRPr="008B61AD">
        <w:rPr>
          <w:rStyle w:val="Strong"/>
          <w:b w:val="0"/>
          <w:bCs w:val="0"/>
          <w:szCs w:val="22"/>
        </w:rPr>
        <w:t xml:space="preserve">: 10.1111/apha.13652. </w:t>
      </w:r>
      <w:proofErr w:type="spellStart"/>
      <w:r w:rsidRPr="008B61AD">
        <w:rPr>
          <w:rStyle w:val="Strong"/>
          <w:b w:val="0"/>
          <w:bCs w:val="0"/>
          <w:szCs w:val="22"/>
        </w:rPr>
        <w:t>Epub</w:t>
      </w:r>
      <w:proofErr w:type="spellEnd"/>
      <w:r w:rsidRPr="008B61AD">
        <w:rPr>
          <w:rStyle w:val="Strong"/>
          <w:b w:val="0"/>
          <w:bCs w:val="0"/>
          <w:szCs w:val="22"/>
        </w:rPr>
        <w:t xml:space="preserve"> 2021 Apr 4. PubMed PMID: 33752256.</w:t>
      </w:r>
    </w:p>
    <w:p w14:paraId="444622DE" w14:textId="77777777" w:rsidR="007E6A36" w:rsidRPr="008B61AD" w:rsidRDefault="007E6A36" w:rsidP="00F23404">
      <w:pPr>
        <w:pStyle w:val="DataField11pt-Single"/>
        <w:ind w:left="360"/>
        <w:jc w:val="both"/>
        <w:rPr>
          <w:rStyle w:val="Strong"/>
          <w:b w:val="0"/>
          <w:bCs w:val="0"/>
          <w:szCs w:val="22"/>
        </w:rPr>
      </w:pPr>
    </w:p>
    <w:p w14:paraId="60A3C6B4" w14:textId="77777777" w:rsidR="00942831" w:rsidRPr="008B61AD" w:rsidRDefault="007E6A36" w:rsidP="00F23404">
      <w:pPr>
        <w:pStyle w:val="DataField11pt-Single"/>
        <w:jc w:val="both"/>
        <w:rPr>
          <w:rStyle w:val="Strong"/>
          <w:b w:val="0"/>
          <w:szCs w:val="22"/>
        </w:rPr>
      </w:pPr>
      <w:r w:rsidRPr="008B61AD">
        <w:rPr>
          <w:rStyle w:val="Strong"/>
          <w:szCs w:val="22"/>
        </w:rPr>
        <w:t>2. Functional Significance of Na/K-ATPase structural heterogeneity</w:t>
      </w:r>
      <w:r w:rsidRPr="008B61AD">
        <w:rPr>
          <w:rStyle w:val="Strong"/>
          <w:b w:val="0"/>
          <w:szCs w:val="22"/>
        </w:rPr>
        <w:t xml:space="preserve">. </w:t>
      </w:r>
    </w:p>
    <w:p w14:paraId="51B482FA" w14:textId="6689BBC2" w:rsidR="007E6A36" w:rsidRPr="008B61AD" w:rsidRDefault="00942831" w:rsidP="00F23404">
      <w:pPr>
        <w:pStyle w:val="DataField11pt-Single"/>
        <w:jc w:val="both"/>
        <w:rPr>
          <w:rStyle w:val="Strong"/>
          <w:b w:val="0"/>
          <w:szCs w:val="22"/>
        </w:rPr>
      </w:pPr>
      <w:r w:rsidRPr="008B61AD">
        <w:rPr>
          <w:rStyle w:val="Strong"/>
          <w:b w:val="0"/>
          <w:szCs w:val="22"/>
        </w:rPr>
        <w:t xml:space="preserve">  </w:t>
      </w:r>
      <w:r w:rsidR="007E6A36" w:rsidRPr="008B61AD">
        <w:rPr>
          <w:rStyle w:val="Strong"/>
          <w:b w:val="0"/>
          <w:szCs w:val="22"/>
        </w:rPr>
        <w:t xml:space="preserve">To address this question, we used a cellular system of heterologous expression of Na/K-ATPase isoform chimeras to conduct structure/function analysis. This led to the discovery of an isoform-specific structural determinant of PKC-mediated regulation of Na/K-ATPase activity and cell surface expression. </w:t>
      </w:r>
    </w:p>
    <w:p w14:paraId="151192FB" w14:textId="77777777" w:rsidR="007E6A36" w:rsidRPr="008B61AD" w:rsidRDefault="007E6A36" w:rsidP="00F23404">
      <w:pPr>
        <w:pStyle w:val="DataField11pt-Single"/>
        <w:numPr>
          <w:ilvl w:val="0"/>
          <w:numId w:val="20"/>
        </w:numPr>
        <w:jc w:val="both"/>
        <w:rPr>
          <w:rStyle w:val="Strong"/>
          <w:b w:val="0"/>
          <w:szCs w:val="22"/>
        </w:rPr>
      </w:pPr>
      <w:r w:rsidRPr="008B61AD">
        <w:rPr>
          <w:rStyle w:val="Strong"/>
          <w:b w:val="0"/>
          <w:szCs w:val="22"/>
        </w:rPr>
        <w:t xml:space="preserve">Pierre SV, Duran MJ, Carr DL, and Pressley TA. Structure/function analysis of Na+-K+-ATPase central isoform-specific region: involvement in protein kinase C regulation. </w:t>
      </w:r>
      <w:r w:rsidRPr="008B61AD">
        <w:rPr>
          <w:rStyle w:val="Strong"/>
          <w:b w:val="0"/>
          <w:i/>
          <w:szCs w:val="22"/>
        </w:rPr>
        <w:t xml:space="preserve">Am. J. </w:t>
      </w:r>
      <w:proofErr w:type="spellStart"/>
      <w:r w:rsidRPr="008B61AD">
        <w:rPr>
          <w:rStyle w:val="Strong"/>
          <w:b w:val="0"/>
          <w:i/>
          <w:szCs w:val="22"/>
        </w:rPr>
        <w:t>Physiol</w:t>
      </w:r>
      <w:proofErr w:type="spellEnd"/>
      <w:r w:rsidRPr="008B61AD">
        <w:rPr>
          <w:rStyle w:val="Strong"/>
          <w:b w:val="0"/>
          <w:i/>
          <w:szCs w:val="22"/>
        </w:rPr>
        <w:t xml:space="preserve"> Renal </w:t>
      </w:r>
      <w:proofErr w:type="spellStart"/>
      <w:r w:rsidRPr="008B61AD">
        <w:rPr>
          <w:rStyle w:val="Strong"/>
          <w:b w:val="0"/>
          <w:i/>
          <w:szCs w:val="22"/>
        </w:rPr>
        <w:t>Physiol</w:t>
      </w:r>
      <w:proofErr w:type="spellEnd"/>
      <w:r w:rsidRPr="008B61AD">
        <w:rPr>
          <w:rStyle w:val="Strong"/>
          <w:b w:val="0"/>
          <w:szCs w:val="22"/>
        </w:rPr>
        <w:t xml:space="preserve"> 2002; 283: F1066-F1074. PMID: 12372782</w:t>
      </w:r>
    </w:p>
    <w:p w14:paraId="5E4058B6" w14:textId="77777777" w:rsidR="007E6A36" w:rsidRPr="008B61AD" w:rsidRDefault="007E6A36" w:rsidP="00F23404">
      <w:pPr>
        <w:pStyle w:val="DataField11pt-Single"/>
        <w:numPr>
          <w:ilvl w:val="0"/>
          <w:numId w:val="20"/>
        </w:numPr>
        <w:jc w:val="both"/>
        <w:rPr>
          <w:rStyle w:val="Strong"/>
          <w:b w:val="0"/>
          <w:szCs w:val="22"/>
        </w:rPr>
      </w:pPr>
      <w:proofErr w:type="spellStart"/>
      <w:r w:rsidRPr="008B61AD">
        <w:rPr>
          <w:rStyle w:val="Strong"/>
          <w:b w:val="0"/>
          <w:szCs w:val="22"/>
          <w:lang w:val="fr-FR"/>
        </w:rPr>
        <w:t>Sottejeau</w:t>
      </w:r>
      <w:proofErr w:type="spellEnd"/>
      <w:r w:rsidRPr="008B61AD">
        <w:rPr>
          <w:rStyle w:val="Strong"/>
          <w:b w:val="0"/>
          <w:szCs w:val="22"/>
          <w:lang w:val="fr-FR"/>
        </w:rPr>
        <w:t xml:space="preserve"> Y, Belliard A, Duran MJ, Pressley TA, Pierre SV. </w:t>
      </w:r>
      <w:r w:rsidRPr="008B61AD">
        <w:rPr>
          <w:rStyle w:val="Strong"/>
          <w:b w:val="0"/>
          <w:szCs w:val="22"/>
        </w:rPr>
        <w:t xml:space="preserve">Critical role of the Isoform-Specific Region in alpha1-Na, K-ATPase trafficking and Protein Kinase C-dependent regulation. </w:t>
      </w:r>
      <w:r w:rsidRPr="008B61AD">
        <w:rPr>
          <w:rStyle w:val="Strong"/>
          <w:b w:val="0"/>
          <w:i/>
          <w:szCs w:val="22"/>
        </w:rPr>
        <w:t>Biochemistry</w:t>
      </w:r>
      <w:r w:rsidRPr="008B61AD">
        <w:rPr>
          <w:rStyle w:val="Strong"/>
          <w:b w:val="0"/>
          <w:szCs w:val="22"/>
        </w:rPr>
        <w:t>. 2010; 49: 3602-10. PMID: 20302352</w:t>
      </w:r>
    </w:p>
    <w:p w14:paraId="65981A6D" w14:textId="77777777" w:rsidR="007E6A36" w:rsidRPr="008B61AD" w:rsidRDefault="007E6A36" w:rsidP="00F23404">
      <w:pPr>
        <w:pStyle w:val="DataField11pt-Single"/>
        <w:numPr>
          <w:ilvl w:val="0"/>
          <w:numId w:val="20"/>
        </w:numPr>
        <w:jc w:val="both"/>
        <w:rPr>
          <w:rStyle w:val="Strong"/>
          <w:b w:val="0"/>
          <w:szCs w:val="22"/>
        </w:rPr>
      </w:pPr>
      <w:r w:rsidRPr="008B61AD">
        <w:rPr>
          <w:rStyle w:val="Strong"/>
          <w:b w:val="0"/>
          <w:szCs w:val="22"/>
        </w:rPr>
        <w:t xml:space="preserve">Pierre SV, Belliard A, </w:t>
      </w:r>
      <w:proofErr w:type="spellStart"/>
      <w:r w:rsidRPr="008B61AD">
        <w:rPr>
          <w:rStyle w:val="Strong"/>
          <w:b w:val="0"/>
          <w:szCs w:val="22"/>
        </w:rPr>
        <w:t>Sottejeau</w:t>
      </w:r>
      <w:proofErr w:type="spellEnd"/>
      <w:r w:rsidRPr="008B61AD">
        <w:rPr>
          <w:rStyle w:val="Strong"/>
          <w:b w:val="0"/>
          <w:szCs w:val="22"/>
        </w:rPr>
        <w:t xml:space="preserve"> Y. Modulation of Na+, K+-ATPase cell surface abundance through structural determinants on the alpha1-subunit. </w:t>
      </w:r>
      <w:proofErr w:type="gramStart"/>
      <w:r w:rsidRPr="008B61AD">
        <w:rPr>
          <w:rStyle w:val="Strong"/>
          <w:b w:val="0"/>
          <w:i/>
          <w:szCs w:val="22"/>
        </w:rPr>
        <w:t>Am</w:t>
      </w:r>
      <w:proofErr w:type="gramEnd"/>
      <w:r w:rsidRPr="008B61AD">
        <w:rPr>
          <w:rStyle w:val="Strong"/>
          <w:b w:val="0"/>
          <w:i/>
          <w:szCs w:val="22"/>
        </w:rPr>
        <w:t xml:space="preserve"> J </w:t>
      </w:r>
      <w:proofErr w:type="spellStart"/>
      <w:r w:rsidRPr="008B61AD">
        <w:rPr>
          <w:rStyle w:val="Strong"/>
          <w:b w:val="0"/>
          <w:i/>
          <w:szCs w:val="22"/>
        </w:rPr>
        <w:t>Physiol</w:t>
      </w:r>
      <w:proofErr w:type="spellEnd"/>
      <w:r w:rsidRPr="008B61AD">
        <w:rPr>
          <w:rStyle w:val="Strong"/>
          <w:b w:val="0"/>
          <w:i/>
          <w:szCs w:val="22"/>
        </w:rPr>
        <w:t xml:space="preserve"> Cell Physiol</w:t>
      </w:r>
      <w:r w:rsidRPr="008B61AD">
        <w:rPr>
          <w:rStyle w:val="Strong"/>
          <w:b w:val="0"/>
          <w:szCs w:val="22"/>
        </w:rPr>
        <w:t>. 2011; 300: C42-8. PMID: 21048163</w:t>
      </w:r>
    </w:p>
    <w:p w14:paraId="173ABF69" w14:textId="77777777" w:rsidR="007E6A36" w:rsidRPr="008B61AD" w:rsidRDefault="007E6A36" w:rsidP="00F23404">
      <w:pPr>
        <w:pStyle w:val="ListParagraph"/>
        <w:numPr>
          <w:ilvl w:val="0"/>
          <w:numId w:val="20"/>
        </w:numPr>
        <w:jc w:val="both"/>
        <w:rPr>
          <w:rStyle w:val="Strong"/>
          <w:rFonts w:cs="Arial"/>
          <w:b w:val="0"/>
          <w:szCs w:val="22"/>
        </w:rPr>
      </w:pPr>
      <w:r w:rsidRPr="008B61AD">
        <w:rPr>
          <w:rStyle w:val="Strong"/>
          <w:rFonts w:cs="Arial"/>
          <w:b w:val="0"/>
          <w:szCs w:val="22"/>
        </w:rPr>
        <w:t xml:space="preserve">Kutz LC, Mukherji ST, Wang X, Bryant A, Larre I, Heiny JA, Lingrel JB, Pierre SV, Xie Z. Isoform-specific role of Na/K-ATPase α1 in skeletal muscle. </w:t>
      </w:r>
      <w:r w:rsidRPr="008B61AD">
        <w:rPr>
          <w:rStyle w:val="Strong"/>
          <w:rFonts w:cs="Arial"/>
          <w:b w:val="0"/>
          <w:i/>
          <w:iCs/>
          <w:szCs w:val="22"/>
        </w:rPr>
        <w:t>Am. J Physiol. Endocrinology and metabolism</w:t>
      </w:r>
      <w:r w:rsidRPr="008B61AD">
        <w:rPr>
          <w:rStyle w:val="Strong"/>
          <w:rFonts w:cs="Arial"/>
          <w:b w:val="0"/>
          <w:szCs w:val="22"/>
        </w:rPr>
        <w:t>. 2018; 314: E620-E629. PMCID: PMC6032065.</w:t>
      </w:r>
    </w:p>
    <w:p w14:paraId="43CDE3A1" w14:textId="77777777" w:rsidR="007E6A36" w:rsidRPr="008B61AD" w:rsidRDefault="007E6A36" w:rsidP="00F23404">
      <w:pPr>
        <w:pStyle w:val="DataField11pt-Single"/>
        <w:jc w:val="both"/>
        <w:rPr>
          <w:rStyle w:val="Strong"/>
          <w:szCs w:val="22"/>
        </w:rPr>
      </w:pPr>
    </w:p>
    <w:p w14:paraId="6AD329F9" w14:textId="77777777" w:rsidR="00942831" w:rsidRPr="008B61AD" w:rsidRDefault="007E6A36" w:rsidP="00F23404">
      <w:pPr>
        <w:pStyle w:val="DataField11pt-Single"/>
        <w:jc w:val="both"/>
        <w:rPr>
          <w:rStyle w:val="Strong"/>
          <w:b w:val="0"/>
          <w:szCs w:val="22"/>
        </w:rPr>
      </w:pPr>
      <w:r w:rsidRPr="008B61AD">
        <w:rPr>
          <w:rStyle w:val="Strong"/>
          <w:szCs w:val="22"/>
        </w:rPr>
        <w:t xml:space="preserve">3. </w:t>
      </w:r>
      <w:proofErr w:type="gramStart"/>
      <w:r w:rsidRPr="008B61AD">
        <w:rPr>
          <w:rStyle w:val="Strong"/>
          <w:szCs w:val="22"/>
        </w:rPr>
        <w:t>Non ion</w:t>
      </w:r>
      <w:proofErr w:type="gramEnd"/>
      <w:r w:rsidRPr="008B61AD">
        <w:rPr>
          <w:rStyle w:val="Strong"/>
          <w:szCs w:val="22"/>
        </w:rPr>
        <w:t>-pumping Function of Na/K-ATPase</w:t>
      </w:r>
      <w:r w:rsidRPr="008B61AD">
        <w:rPr>
          <w:rStyle w:val="Strong"/>
          <w:b w:val="0"/>
          <w:szCs w:val="22"/>
        </w:rPr>
        <w:t xml:space="preserve">. </w:t>
      </w:r>
    </w:p>
    <w:p w14:paraId="4CA27213" w14:textId="4C471537" w:rsidR="007E6A36" w:rsidRPr="008B61AD" w:rsidRDefault="00942831" w:rsidP="00F23404">
      <w:pPr>
        <w:pStyle w:val="DataField11pt-Single"/>
        <w:jc w:val="both"/>
        <w:rPr>
          <w:rStyle w:val="Strong"/>
          <w:b w:val="0"/>
          <w:szCs w:val="22"/>
        </w:rPr>
      </w:pPr>
      <w:r w:rsidRPr="008B61AD">
        <w:rPr>
          <w:rStyle w:val="Strong"/>
          <w:b w:val="0"/>
          <w:szCs w:val="22"/>
        </w:rPr>
        <w:t xml:space="preserve">  </w:t>
      </w:r>
      <w:r w:rsidR="007E6A36" w:rsidRPr="008B61AD">
        <w:rPr>
          <w:rStyle w:val="Strong"/>
          <w:b w:val="0"/>
          <w:szCs w:val="22"/>
        </w:rPr>
        <w:t xml:space="preserve">In addition to its ion-pumping function, Na/K-ATPase interacts with many membrane and cytosolic proteins. Some of the newly identified interactions </w:t>
      </w:r>
      <w:proofErr w:type="gramStart"/>
      <w:r w:rsidR="007E6A36" w:rsidRPr="008B61AD">
        <w:rPr>
          <w:rStyle w:val="Strong"/>
          <w:b w:val="0"/>
          <w:szCs w:val="22"/>
        </w:rPr>
        <w:t>are capable of organizing</w:t>
      </w:r>
      <w:proofErr w:type="gramEnd"/>
      <w:r w:rsidR="007E6A36" w:rsidRPr="008B61AD">
        <w:rPr>
          <w:rStyle w:val="Strong"/>
          <w:b w:val="0"/>
          <w:szCs w:val="22"/>
        </w:rPr>
        <w:t xml:space="preserve"> the Na/K-ATPase into various signaling complexes, which may be Na/K-ATPase isoform specific. This line of work has been in close collaboration with Drs. Zijian Xie, Jiang Tian, Joseph Shapiro and others.  </w:t>
      </w:r>
    </w:p>
    <w:p w14:paraId="0EFF33E6" w14:textId="77777777" w:rsidR="007E6A36" w:rsidRPr="008B61AD" w:rsidRDefault="007E6A36" w:rsidP="00F23404">
      <w:pPr>
        <w:pStyle w:val="DataField11pt-Single"/>
        <w:ind w:left="360" w:hanging="360"/>
        <w:jc w:val="both"/>
        <w:rPr>
          <w:rStyle w:val="Strong"/>
          <w:b w:val="0"/>
          <w:szCs w:val="22"/>
        </w:rPr>
      </w:pPr>
      <w:r w:rsidRPr="008B61AD">
        <w:rPr>
          <w:rStyle w:val="Strong"/>
          <w:b w:val="0"/>
          <w:szCs w:val="22"/>
        </w:rPr>
        <w:t>a.</w:t>
      </w:r>
      <w:r w:rsidRPr="008B61AD">
        <w:rPr>
          <w:rStyle w:val="Strong"/>
          <w:b w:val="0"/>
          <w:szCs w:val="22"/>
        </w:rPr>
        <w:tab/>
        <w:t xml:space="preserve">Pierre SV and Xie Z. The </w:t>
      </w:r>
      <w:proofErr w:type="spellStart"/>
      <w:proofErr w:type="gramStart"/>
      <w:r w:rsidRPr="008B61AD">
        <w:rPr>
          <w:rStyle w:val="Strong"/>
          <w:b w:val="0"/>
          <w:szCs w:val="22"/>
        </w:rPr>
        <w:t>Na,K</w:t>
      </w:r>
      <w:proofErr w:type="spellEnd"/>
      <w:proofErr w:type="gramEnd"/>
      <w:r w:rsidRPr="008B61AD">
        <w:rPr>
          <w:rStyle w:val="Strong"/>
          <w:b w:val="0"/>
          <w:szCs w:val="22"/>
        </w:rPr>
        <w:t xml:space="preserve">-ATPase receptor complex: its organization and membership. </w:t>
      </w:r>
      <w:r w:rsidRPr="008B61AD">
        <w:rPr>
          <w:rStyle w:val="Strong"/>
          <w:b w:val="0"/>
          <w:i/>
          <w:szCs w:val="22"/>
        </w:rPr>
        <w:t xml:space="preserve">Cell </w:t>
      </w:r>
      <w:proofErr w:type="spellStart"/>
      <w:r w:rsidRPr="008B61AD">
        <w:rPr>
          <w:rStyle w:val="Strong"/>
          <w:b w:val="0"/>
          <w:i/>
          <w:szCs w:val="22"/>
        </w:rPr>
        <w:t>Biochem</w:t>
      </w:r>
      <w:proofErr w:type="spellEnd"/>
      <w:r w:rsidRPr="008B61AD">
        <w:rPr>
          <w:rStyle w:val="Strong"/>
          <w:b w:val="0"/>
          <w:i/>
          <w:szCs w:val="22"/>
        </w:rPr>
        <w:t xml:space="preserve">         </w:t>
      </w:r>
      <w:proofErr w:type="spellStart"/>
      <w:r w:rsidRPr="008B61AD">
        <w:rPr>
          <w:rStyle w:val="Strong"/>
          <w:b w:val="0"/>
          <w:i/>
          <w:szCs w:val="22"/>
        </w:rPr>
        <w:t>Biophys</w:t>
      </w:r>
      <w:proofErr w:type="spellEnd"/>
      <w:r w:rsidRPr="008B61AD">
        <w:rPr>
          <w:rStyle w:val="Strong"/>
          <w:b w:val="0"/>
          <w:szCs w:val="22"/>
        </w:rPr>
        <w:t>. 2006; 46:303-16. PMID: 17272855</w:t>
      </w:r>
    </w:p>
    <w:p w14:paraId="6F76AEBB" w14:textId="77777777" w:rsidR="007E6A36" w:rsidRPr="008B61AD" w:rsidRDefault="007E6A36" w:rsidP="00F23404">
      <w:pPr>
        <w:pStyle w:val="DataField11pt-Single"/>
        <w:ind w:left="360" w:hanging="360"/>
        <w:jc w:val="both"/>
        <w:rPr>
          <w:szCs w:val="22"/>
        </w:rPr>
      </w:pPr>
      <w:r w:rsidRPr="008B61AD">
        <w:rPr>
          <w:rStyle w:val="Strong"/>
          <w:b w:val="0"/>
          <w:szCs w:val="22"/>
        </w:rPr>
        <w:t>b.</w:t>
      </w:r>
      <w:r w:rsidRPr="008B61AD">
        <w:rPr>
          <w:rStyle w:val="Strong"/>
          <w:b w:val="0"/>
          <w:szCs w:val="22"/>
        </w:rPr>
        <w:tab/>
        <w:t xml:space="preserve">Pierre SV, </w:t>
      </w:r>
      <w:proofErr w:type="spellStart"/>
      <w:r w:rsidRPr="008B61AD">
        <w:rPr>
          <w:rStyle w:val="Strong"/>
          <w:b w:val="0"/>
          <w:szCs w:val="22"/>
        </w:rPr>
        <w:t>Sottejeau</w:t>
      </w:r>
      <w:proofErr w:type="spellEnd"/>
      <w:r w:rsidRPr="008B61AD">
        <w:rPr>
          <w:rStyle w:val="Strong"/>
          <w:b w:val="0"/>
          <w:szCs w:val="22"/>
        </w:rPr>
        <w:t xml:space="preserve"> Y, </w:t>
      </w:r>
      <w:proofErr w:type="spellStart"/>
      <w:r w:rsidRPr="008B61AD">
        <w:rPr>
          <w:rStyle w:val="Strong"/>
          <w:b w:val="0"/>
          <w:szCs w:val="22"/>
        </w:rPr>
        <w:t>Gourbeau</w:t>
      </w:r>
      <w:proofErr w:type="spellEnd"/>
      <w:r w:rsidRPr="008B61AD">
        <w:rPr>
          <w:rStyle w:val="Strong"/>
          <w:b w:val="0"/>
          <w:szCs w:val="22"/>
        </w:rPr>
        <w:t xml:space="preserve"> JM, Sánchez G, </w:t>
      </w:r>
      <w:proofErr w:type="spellStart"/>
      <w:r w:rsidRPr="008B61AD">
        <w:rPr>
          <w:rStyle w:val="Strong"/>
          <w:b w:val="0"/>
          <w:szCs w:val="22"/>
        </w:rPr>
        <w:t>Shidyak</w:t>
      </w:r>
      <w:proofErr w:type="spellEnd"/>
      <w:r w:rsidRPr="008B61AD">
        <w:rPr>
          <w:rStyle w:val="Strong"/>
          <w:b w:val="0"/>
          <w:szCs w:val="22"/>
        </w:rPr>
        <w:t xml:space="preserve"> A, Blanco G. Isoform specificity of Na-K-ATPase-mediated ouabain signaling. </w:t>
      </w:r>
      <w:proofErr w:type="gramStart"/>
      <w:r w:rsidRPr="008B61AD">
        <w:rPr>
          <w:rStyle w:val="Strong"/>
          <w:b w:val="0"/>
          <w:i/>
          <w:szCs w:val="22"/>
        </w:rPr>
        <w:t>Am</w:t>
      </w:r>
      <w:proofErr w:type="gramEnd"/>
      <w:r w:rsidRPr="008B61AD">
        <w:rPr>
          <w:rStyle w:val="Strong"/>
          <w:b w:val="0"/>
          <w:i/>
          <w:szCs w:val="22"/>
        </w:rPr>
        <w:t xml:space="preserve"> J </w:t>
      </w:r>
      <w:proofErr w:type="spellStart"/>
      <w:r w:rsidRPr="008B61AD">
        <w:rPr>
          <w:rStyle w:val="Strong"/>
          <w:b w:val="0"/>
          <w:i/>
          <w:szCs w:val="22"/>
        </w:rPr>
        <w:t>Physiol</w:t>
      </w:r>
      <w:proofErr w:type="spellEnd"/>
      <w:r w:rsidRPr="008B61AD">
        <w:rPr>
          <w:rStyle w:val="Strong"/>
          <w:b w:val="0"/>
          <w:i/>
          <w:szCs w:val="22"/>
        </w:rPr>
        <w:t xml:space="preserve"> Renal Physiol</w:t>
      </w:r>
      <w:r w:rsidRPr="008B61AD">
        <w:rPr>
          <w:rStyle w:val="Strong"/>
          <w:b w:val="0"/>
          <w:szCs w:val="22"/>
        </w:rPr>
        <w:t xml:space="preserve">. 2008; </w:t>
      </w:r>
      <w:proofErr w:type="gramStart"/>
      <w:r w:rsidRPr="008B61AD">
        <w:rPr>
          <w:rStyle w:val="Strong"/>
          <w:b w:val="0"/>
          <w:szCs w:val="22"/>
        </w:rPr>
        <w:t>294:F</w:t>
      </w:r>
      <w:proofErr w:type="gramEnd"/>
      <w:r w:rsidRPr="008B61AD">
        <w:rPr>
          <w:rStyle w:val="Strong"/>
          <w:b w:val="0"/>
          <w:szCs w:val="22"/>
        </w:rPr>
        <w:t>859-66.</w:t>
      </w:r>
      <w:r w:rsidRPr="008B61AD">
        <w:rPr>
          <w:szCs w:val="22"/>
        </w:rPr>
        <w:t xml:space="preserve"> PMID: 18094034</w:t>
      </w:r>
    </w:p>
    <w:p w14:paraId="03540A1F" w14:textId="7E5E99CA" w:rsidR="007E6A36" w:rsidRPr="008B61AD" w:rsidRDefault="007E6A36" w:rsidP="00F23404">
      <w:pPr>
        <w:pStyle w:val="DataField11pt-Single"/>
        <w:ind w:left="360" w:hanging="360"/>
        <w:jc w:val="both"/>
        <w:rPr>
          <w:rStyle w:val="Strong"/>
          <w:b w:val="0"/>
          <w:szCs w:val="22"/>
        </w:rPr>
      </w:pPr>
      <w:r w:rsidRPr="008B61AD">
        <w:rPr>
          <w:rStyle w:val="Strong"/>
          <w:b w:val="0"/>
          <w:szCs w:val="22"/>
        </w:rPr>
        <w:t xml:space="preserve">c.   Wang X, Cai L, Xie JX, Cui X, Zhang J, Wang J, Chen Y, Larre I, Shapiro JI, Pierre SV, Wu D, Guo-Zhang Zhu GZ, Xie Z. A caveolin binding motif in Na/K-ATPase is required for stem cell differentiation and organogenesis in mammals and C. elegans, </w:t>
      </w:r>
      <w:r w:rsidRPr="008B61AD">
        <w:rPr>
          <w:rStyle w:val="Strong"/>
          <w:b w:val="0"/>
          <w:i/>
          <w:iCs/>
          <w:szCs w:val="22"/>
        </w:rPr>
        <w:t>Science Advances</w:t>
      </w:r>
      <w:r w:rsidRPr="008B61AD">
        <w:rPr>
          <w:rStyle w:val="Strong"/>
          <w:b w:val="0"/>
          <w:szCs w:val="22"/>
        </w:rPr>
        <w:t>. 2020, 6:22. DOI: 10.1126/</w:t>
      </w:r>
      <w:proofErr w:type="gramStart"/>
      <w:r w:rsidRPr="008B61AD">
        <w:rPr>
          <w:rStyle w:val="Strong"/>
          <w:b w:val="0"/>
          <w:szCs w:val="22"/>
        </w:rPr>
        <w:t>sciadv.aaw</w:t>
      </w:r>
      <w:proofErr w:type="gramEnd"/>
      <w:r w:rsidRPr="008B61AD">
        <w:rPr>
          <w:rStyle w:val="Strong"/>
          <w:b w:val="0"/>
          <w:szCs w:val="22"/>
        </w:rPr>
        <w:t>5851.</w:t>
      </w:r>
    </w:p>
    <w:p w14:paraId="287D4B11" w14:textId="0F0DDCF0" w:rsidR="009A5E89" w:rsidRDefault="00942831" w:rsidP="00F23404">
      <w:pPr>
        <w:pStyle w:val="DataField11pt-Single"/>
        <w:ind w:left="360" w:hanging="360"/>
        <w:jc w:val="both"/>
        <w:rPr>
          <w:rStyle w:val="Strong"/>
          <w:b w:val="0"/>
          <w:szCs w:val="22"/>
        </w:rPr>
      </w:pPr>
      <w:r w:rsidRPr="008B61AD">
        <w:rPr>
          <w:rStyle w:val="Strong"/>
          <w:b w:val="0"/>
          <w:szCs w:val="22"/>
        </w:rPr>
        <w:t>d.  Mukherji ST, Brambilla L, Stuart KB, Mayes I, Kutz LC, Chen Y, Barbosa LA, Elmadbouh I, McDermott JP, Haller ST, Romero MF, Soleimani M, Liu J, Shapiro JI, Blanco GV, Xie Z, Pierre SV. Na/K-ATPase signaling tonically inhibits sodium reabsorption in the renal proximal tubule. FASEB J. 2023 Apr;37(4</w:t>
      </w:r>
      <w:proofErr w:type="gramStart"/>
      <w:r w:rsidRPr="008B61AD">
        <w:rPr>
          <w:rStyle w:val="Strong"/>
          <w:b w:val="0"/>
          <w:szCs w:val="22"/>
        </w:rPr>
        <w:t>):e</w:t>
      </w:r>
      <w:proofErr w:type="gramEnd"/>
      <w:r w:rsidRPr="008B61AD">
        <w:rPr>
          <w:rStyle w:val="Strong"/>
          <w:b w:val="0"/>
          <w:szCs w:val="22"/>
        </w:rPr>
        <w:t xml:space="preserve">22835. </w:t>
      </w:r>
      <w:proofErr w:type="spellStart"/>
      <w:r w:rsidRPr="008B61AD">
        <w:rPr>
          <w:rStyle w:val="Strong"/>
          <w:b w:val="0"/>
          <w:szCs w:val="22"/>
        </w:rPr>
        <w:t>doi</w:t>
      </w:r>
      <w:proofErr w:type="spellEnd"/>
      <w:r w:rsidRPr="008B61AD">
        <w:rPr>
          <w:rStyle w:val="Strong"/>
          <w:b w:val="0"/>
          <w:szCs w:val="22"/>
        </w:rPr>
        <w:t>: 10.1096/fj.202200785RR. PubMed PMID: 36856735; PubMed Central PMCID: PMC10028530.</w:t>
      </w:r>
    </w:p>
    <w:p w14:paraId="21E1AEDE" w14:textId="77777777" w:rsidR="009A5E89" w:rsidRDefault="009A5E89">
      <w:pPr>
        <w:autoSpaceDE/>
        <w:autoSpaceDN/>
        <w:rPr>
          <w:rStyle w:val="Strong"/>
          <w:rFonts w:cs="Arial"/>
          <w:b w:val="0"/>
          <w:szCs w:val="22"/>
        </w:rPr>
      </w:pPr>
      <w:r>
        <w:rPr>
          <w:rStyle w:val="Strong"/>
          <w:b w:val="0"/>
          <w:szCs w:val="22"/>
        </w:rPr>
        <w:br w:type="page"/>
      </w:r>
    </w:p>
    <w:p w14:paraId="1E1FAFFD" w14:textId="77777777" w:rsidR="00942831" w:rsidRPr="008B61AD" w:rsidRDefault="007E6A36" w:rsidP="00F23404">
      <w:pPr>
        <w:pStyle w:val="DataField11pt-Single"/>
        <w:jc w:val="both"/>
        <w:rPr>
          <w:rStyle w:val="Strong"/>
          <w:b w:val="0"/>
          <w:szCs w:val="22"/>
        </w:rPr>
      </w:pPr>
      <w:r w:rsidRPr="008B61AD">
        <w:rPr>
          <w:rStyle w:val="Strong"/>
          <w:szCs w:val="22"/>
        </w:rPr>
        <w:lastRenderedPageBreak/>
        <w:t>4. Na/K-ATPase Signaling in Cardiac Structure and Function</w:t>
      </w:r>
      <w:r w:rsidRPr="008B61AD">
        <w:rPr>
          <w:rStyle w:val="Strong"/>
          <w:b w:val="0"/>
          <w:szCs w:val="22"/>
        </w:rPr>
        <w:t xml:space="preserve">.  </w:t>
      </w:r>
    </w:p>
    <w:p w14:paraId="1FC4AEC7" w14:textId="1C3373E4" w:rsidR="007E6A36" w:rsidRPr="008B61AD" w:rsidRDefault="00942831" w:rsidP="00F23404">
      <w:pPr>
        <w:pStyle w:val="DataField11pt-Single"/>
        <w:jc w:val="both"/>
        <w:rPr>
          <w:rStyle w:val="Strong"/>
          <w:b w:val="0"/>
          <w:szCs w:val="22"/>
        </w:rPr>
      </w:pPr>
      <w:r w:rsidRPr="008B61AD">
        <w:rPr>
          <w:rStyle w:val="Strong"/>
          <w:b w:val="0"/>
          <w:szCs w:val="22"/>
        </w:rPr>
        <w:t xml:space="preserve">  </w:t>
      </w:r>
      <w:r w:rsidR="007E6A36" w:rsidRPr="008B61AD">
        <w:rPr>
          <w:rStyle w:val="Strong"/>
          <w:b w:val="0"/>
          <w:szCs w:val="22"/>
        </w:rPr>
        <w:t xml:space="preserve">Na/K-ATPase signaling cascade can be initiated with low concentrations of the specific </w:t>
      </w:r>
      <w:proofErr w:type="gramStart"/>
      <w:r w:rsidR="007E6A36" w:rsidRPr="008B61AD">
        <w:rPr>
          <w:rStyle w:val="Strong"/>
          <w:b w:val="0"/>
          <w:szCs w:val="22"/>
        </w:rPr>
        <w:t>ligands</w:t>
      </w:r>
      <w:proofErr w:type="gramEnd"/>
      <w:r w:rsidR="007E6A36" w:rsidRPr="008B61AD">
        <w:rPr>
          <w:rStyle w:val="Strong"/>
          <w:b w:val="0"/>
          <w:szCs w:val="22"/>
        </w:rPr>
        <w:t xml:space="preserve"> cardiac glycosides. A major focus of my laboratory has been the characterization of one beneficial effect, </w:t>
      </w:r>
      <w:proofErr w:type="spellStart"/>
      <w:r w:rsidR="007E6A36" w:rsidRPr="008B61AD">
        <w:rPr>
          <w:rStyle w:val="Strong"/>
          <w:b w:val="0"/>
          <w:szCs w:val="22"/>
        </w:rPr>
        <w:t>cardioprotection</w:t>
      </w:r>
      <w:proofErr w:type="spellEnd"/>
      <w:r w:rsidR="007E6A36" w:rsidRPr="008B61AD">
        <w:rPr>
          <w:rStyle w:val="Strong"/>
          <w:b w:val="0"/>
          <w:szCs w:val="22"/>
        </w:rPr>
        <w:t xml:space="preserve"> against cardiac ischemia/reperfusion injury, as a tool to develop novel approaches for therapeutic intervention in myocardial infarction. Our original report on this effect was published in </w:t>
      </w:r>
      <w:r w:rsidR="007E6A36" w:rsidRPr="008B61AD">
        <w:rPr>
          <w:rStyle w:val="Strong"/>
          <w:b w:val="0"/>
          <w:i/>
          <w:szCs w:val="22"/>
        </w:rPr>
        <w:t>Cardiovascular Res</w:t>
      </w:r>
      <w:r w:rsidR="007E6A36" w:rsidRPr="008B61AD">
        <w:rPr>
          <w:rStyle w:val="Strong"/>
          <w:b w:val="0"/>
          <w:szCs w:val="22"/>
        </w:rPr>
        <w:t xml:space="preserve">. and was the subject of an editorial. Four of our major publications on this effect and the characterization of the mechanisms involved in various models are listed below. </w:t>
      </w:r>
    </w:p>
    <w:p w14:paraId="5771DDEF" w14:textId="77777777" w:rsidR="007E6A36" w:rsidRPr="008B61AD" w:rsidRDefault="007E6A36" w:rsidP="00F23404">
      <w:pPr>
        <w:pStyle w:val="DataField11pt-Single"/>
        <w:numPr>
          <w:ilvl w:val="0"/>
          <w:numId w:val="21"/>
        </w:numPr>
        <w:jc w:val="both"/>
        <w:rPr>
          <w:rStyle w:val="Strong"/>
          <w:b w:val="0"/>
          <w:szCs w:val="22"/>
        </w:rPr>
      </w:pPr>
      <w:r w:rsidRPr="008B61AD">
        <w:rPr>
          <w:rStyle w:val="Strong"/>
          <w:b w:val="0"/>
          <w:szCs w:val="22"/>
        </w:rPr>
        <w:t xml:space="preserve">Pierre SV, Yang C, Yuan Z, Seminerio J, </w:t>
      </w:r>
      <w:proofErr w:type="spellStart"/>
      <w:r w:rsidRPr="008B61AD">
        <w:rPr>
          <w:rStyle w:val="Strong"/>
          <w:b w:val="0"/>
          <w:szCs w:val="22"/>
        </w:rPr>
        <w:t>Mouas</w:t>
      </w:r>
      <w:proofErr w:type="spellEnd"/>
      <w:r w:rsidRPr="008B61AD">
        <w:rPr>
          <w:rStyle w:val="Strong"/>
          <w:b w:val="0"/>
          <w:szCs w:val="22"/>
        </w:rPr>
        <w:t xml:space="preserve"> K, Dos-Santos P, and Xie Z. Ouabain triggers preconditioning through activation of the </w:t>
      </w:r>
      <w:proofErr w:type="spellStart"/>
      <w:r w:rsidRPr="008B61AD">
        <w:rPr>
          <w:rStyle w:val="Strong"/>
          <w:b w:val="0"/>
          <w:szCs w:val="22"/>
        </w:rPr>
        <w:t>Na</w:t>
      </w:r>
      <w:proofErr w:type="gramStart"/>
      <w:r w:rsidRPr="008B61AD">
        <w:rPr>
          <w:rStyle w:val="Strong"/>
          <w:b w:val="0"/>
          <w:szCs w:val="22"/>
        </w:rPr>
        <w:t>+,K</w:t>
      </w:r>
      <w:proofErr w:type="spellEnd"/>
      <w:proofErr w:type="gramEnd"/>
      <w:r w:rsidRPr="008B61AD">
        <w:rPr>
          <w:rStyle w:val="Strong"/>
          <w:b w:val="0"/>
          <w:szCs w:val="22"/>
        </w:rPr>
        <w:t xml:space="preserve">+-ATPase signaling cascade in rat hearts. </w:t>
      </w:r>
      <w:r w:rsidRPr="008B61AD">
        <w:rPr>
          <w:rStyle w:val="Strong"/>
          <w:b w:val="0"/>
          <w:i/>
          <w:szCs w:val="22"/>
        </w:rPr>
        <w:t>Cardiovascular Res</w:t>
      </w:r>
      <w:r w:rsidRPr="008B61AD">
        <w:rPr>
          <w:rStyle w:val="Strong"/>
          <w:b w:val="0"/>
          <w:szCs w:val="22"/>
        </w:rPr>
        <w:t>. 2007; 73:488-96. PMID: 17157283</w:t>
      </w:r>
    </w:p>
    <w:p w14:paraId="465C0B44" w14:textId="77777777" w:rsidR="007E6A36" w:rsidRPr="008B61AD" w:rsidRDefault="007E6A36" w:rsidP="00F23404">
      <w:pPr>
        <w:pStyle w:val="DataField11pt-Single"/>
        <w:numPr>
          <w:ilvl w:val="0"/>
          <w:numId w:val="21"/>
        </w:numPr>
        <w:jc w:val="both"/>
        <w:rPr>
          <w:rStyle w:val="Strong"/>
          <w:b w:val="0"/>
          <w:szCs w:val="22"/>
        </w:rPr>
      </w:pPr>
      <w:r w:rsidRPr="008B61AD">
        <w:rPr>
          <w:rStyle w:val="Strong"/>
          <w:b w:val="0"/>
          <w:szCs w:val="22"/>
        </w:rPr>
        <w:t xml:space="preserve">Duan Q, Madan ND, Wu J, Kalisz J, Doshi KY, Haldar SM, Liu L, Pierre SV. Role of phosphoinositide 3-kinase IA (PI3K-IA) activation in </w:t>
      </w:r>
      <w:proofErr w:type="spellStart"/>
      <w:r w:rsidRPr="008B61AD">
        <w:rPr>
          <w:rStyle w:val="Strong"/>
          <w:b w:val="0"/>
          <w:szCs w:val="22"/>
        </w:rPr>
        <w:t>cardioprotection</w:t>
      </w:r>
      <w:proofErr w:type="spellEnd"/>
      <w:r w:rsidRPr="008B61AD">
        <w:rPr>
          <w:rStyle w:val="Strong"/>
          <w:b w:val="0"/>
          <w:szCs w:val="22"/>
        </w:rPr>
        <w:t xml:space="preserve"> induced by ouabain preconditioning. </w:t>
      </w:r>
      <w:r w:rsidRPr="008B61AD">
        <w:rPr>
          <w:rStyle w:val="Strong"/>
          <w:b w:val="0"/>
          <w:i/>
          <w:szCs w:val="22"/>
        </w:rPr>
        <w:t xml:space="preserve">J Mol Cell </w:t>
      </w:r>
      <w:proofErr w:type="spellStart"/>
      <w:r w:rsidRPr="008B61AD">
        <w:rPr>
          <w:rStyle w:val="Strong"/>
          <w:b w:val="0"/>
          <w:i/>
          <w:szCs w:val="22"/>
        </w:rPr>
        <w:t>Cardiol</w:t>
      </w:r>
      <w:proofErr w:type="spellEnd"/>
      <w:r w:rsidRPr="008B61AD">
        <w:rPr>
          <w:rStyle w:val="Strong"/>
          <w:b w:val="0"/>
          <w:szCs w:val="22"/>
        </w:rPr>
        <w:t>. 2015; 80C:114-125. PMID: 25575882</w:t>
      </w:r>
    </w:p>
    <w:p w14:paraId="685A7DCA" w14:textId="77777777" w:rsidR="007E6A36" w:rsidRPr="008B61AD" w:rsidRDefault="007E6A36" w:rsidP="00F23404">
      <w:pPr>
        <w:pStyle w:val="DataField11pt-Single"/>
        <w:numPr>
          <w:ilvl w:val="0"/>
          <w:numId w:val="21"/>
        </w:numPr>
        <w:jc w:val="both"/>
        <w:rPr>
          <w:rStyle w:val="Strong"/>
          <w:b w:val="0"/>
          <w:szCs w:val="22"/>
        </w:rPr>
      </w:pPr>
      <w:r w:rsidRPr="008B61AD">
        <w:rPr>
          <w:rStyle w:val="Strong"/>
          <w:b w:val="0"/>
          <w:szCs w:val="22"/>
        </w:rPr>
        <w:t xml:space="preserve">Marck PV, Pessoa MT, Xu Y, Kutz LC, Collins DM, Yan Y, King C, Wang X, Duan Q, Cai L, Xie JX, Lingrel JB, Xie Z, Tian J, Pierre SV. Cardiac Oxidative Signaling and Physiological Hypertrophy in the Na/K-ATPase α1s/sα2s/s Mouse Model of High Affinity for Cardiotonic Steroids. </w:t>
      </w:r>
      <w:r w:rsidRPr="008B61AD">
        <w:rPr>
          <w:rStyle w:val="Strong"/>
          <w:b w:val="0"/>
          <w:i/>
          <w:iCs/>
          <w:szCs w:val="22"/>
        </w:rPr>
        <w:t>Int J Mol Sci</w:t>
      </w:r>
      <w:r w:rsidRPr="008B61AD">
        <w:rPr>
          <w:rStyle w:val="Strong"/>
          <w:b w:val="0"/>
          <w:szCs w:val="22"/>
        </w:rPr>
        <w:t xml:space="preserve">. 2021 </w:t>
      </w:r>
      <w:proofErr w:type="spellStart"/>
      <w:r w:rsidRPr="008B61AD">
        <w:rPr>
          <w:rStyle w:val="Strong"/>
          <w:b w:val="0"/>
          <w:szCs w:val="22"/>
        </w:rPr>
        <w:t>doi</w:t>
      </w:r>
      <w:proofErr w:type="spellEnd"/>
      <w:r w:rsidRPr="008B61AD">
        <w:rPr>
          <w:rStyle w:val="Strong"/>
          <w:b w:val="0"/>
          <w:szCs w:val="22"/>
        </w:rPr>
        <w:t>: 10.3390/ijms22073462. PMID: 33801629</w:t>
      </w:r>
    </w:p>
    <w:p w14:paraId="3109DAB3" w14:textId="01C17B12" w:rsidR="00942831" w:rsidRPr="008B61AD" w:rsidRDefault="00942831" w:rsidP="00F23404">
      <w:pPr>
        <w:pStyle w:val="DataField11pt-Single"/>
        <w:numPr>
          <w:ilvl w:val="0"/>
          <w:numId w:val="21"/>
        </w:numPr>
        <w:jc w:val="both"/>
        <w:rPr>
          <w:rStyle w:val="Strong"/>
          <w:b w:val="0"/>
          <w:szCs w:val="22"/>
        </w:rPr>
      </w:pPr>
      <w:r w:rsidRPr="008B61AD">
        <w:rPr>
          <w:rStyle w:val="Strong"/>
          <w:b w:val="0"/>
          <w:szCs w:val="22"/>
        </w:rPr>
        <w:t>Cai L, Pessoa MT, Gao Y, Strause S, Banerjee M, Tian J, Xie Z, Pierre SV. The Na/K-ATPase α1/</w:t>
      </w:r>
      <w:proofErr w:type="spellStart"/>
      <w:r w:rsidRPr="008B61AD">
        <w:rPr>
          <w:rStyle w:val="Strong"/>
          <w:b w:val="0"/>
          <w:szCs w:val="22"/>
        </w:rPr>
        <w:t>Src</w:t>
      </w:r>
      <w:proofErr w:type="spellEnd"/>
      <w:r w:rsidRPr="008B61AD">
        <w:rPr>
          <w:rStyle w:val="Strong"/>
          <w:b w:val="0"/>
          <w:szCs w:val="22"/>
        </w:rPr>
        <w:t xml:space="preserve"> Signaling Axis Regulates Mitochondrial Metabolic Function and Redox Signaling in Human iPSC-Derived Cardiomyocytes. Biomedicines. 2023 Dec 2;11(12). </w:t>
      </w:r>
      <w:proofErr w:type="spellStart"/>
      <w:r w:rsidRPr="008B61AD">
        <w:rPr>
          <w:rStyle w:val="Strong"/>
          <w:b w:val="0"/>
          <w:szCs w:val="22"/>
        </w:rPr>
        <w:t>doi</w:t>
      </w:r>
      <w:proofErr w:type="spellEnd"/>
      <w:r w:rsidRPr="008B61AD">
        <w:rPr>
          <w:rStyle w:val="Strong"/>
          <w:b w:val="0"/>
          <w:szCs w:val="22"/>
        </w:rPr>
        <w:t>: 10.3390/biomedicines11123207. PubMed PMID: 38137428; PubMed Central PMCID: PMC10740578.</w:t>
      </w:r>
    </w:p>
    <w:p w14:paraId="7298A3B8" w14:textId="77777777" w:rsidR="007E6A36" w:rsidRPr="00F23404" w:rsidRDefault="007E6A36" w:rsidP="00F23404">
      <w:pPr>
        <w:pStyle w:val="DataField11pt-Single"/>
        <w:jc w:val="both"/>
        <w:rPr>
          <w:rStyle w:val="Strong"/>
          <w:b w:val="0"/>
          <w:szCs w:val="22"/>
        </w:rPr>
      </w:pPr>
    </w:p>
    <w:p w14:paraId="64CDB4EA" w14:textId="77777777" w:rsidR="007E6A36" w:rsidRPr="00F23404" w:rsidRDefault="007E6A36" w:rsidP="00F23404">
      <w:pPr>
        <w:pStyle w:val="DataField11pt-Single"/>
        <w:jc w:val="both"/>
        <w:rPr>
          <w:rStyle w:val="Strong"/>
          <w:b w:val="0"/>
          <w:szCs w:val="22"/>
        </w:rPr>
      </w:pPr>
      <w:r w:rsidRPr="00F23404">
        <w:rPr>
          <w:b/>
          <w:szCs w:val="22"/>
        </w:rPr>
        <w:t xml:space="preserve">Complete List of Published Work in </w:t>
      </w:r>
      <w:proofErr w:type="spellStart"/>
      <w:r w:rsidRPr="00F23404">
        <w:rPr>
          <w:b/>
          <w:szCs w:val="22"/>
        </w:rPr>
        <w:t>MyBibliography</w:t>
      </w:r>
      <w:proofErr w:type="spellEnd"/>
      <w:r w:rsidRPr="00F23404">
        <w:rPr>
          <w:b/>
          <w:szCs w:val="22"/>
        </w:rPr>
        <w:t xml:space="preserve">:   </w:t>
      </w:r>
    </w:p>
    <w:p w14:paraId="31D5D862" w14:textId="7FC46C52" w:rsidR="007E6A36" w:rsidRPr="00F23404" w:rsidRDefault="007E6A36" w:rsidP="00F23404">
      <w:pPr>
        <w:pStyle w:val="DataField11pt-Single"/>
        <w:jc w:val="both"/>
        <w:rPr>
          <w:rStyle w:val="Strong"/>
          <w:szCs w:val="22"/>
        </w:rPr>
      </w:pPr>
      <w:hyperlink r:id="rId10" w:history="1">
        <w:r w:rsidRPr="00F23404">
          <w:rPr>
            <w:rStyle w:val="Hyperlink"/>
            <w:szCs w:val="22"/>
          </w:rPr>
          <w:t>http://www.ncbi.nlm.nih.gov/sites/myncbi/sandrine.pierre.1/bibliography/47629303/public/?sort=date&amp;direction=ascending</w:t>
        </w:r>
      </w:hyperlink>
      <w:bookmarkStart w:id="3" w:name="_Hlk41912641"/>
      <w:bookmarkEnd w:id="3"/>
    </w:p>
    <w:sectPr w:rsidR="007E6A36" w:rsidRPr="00F23404" w:rsidSect="00510EA2">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0A51" w14:textId="77777777" w:rsidR="00155CB9" w:rsidRDefault="00155CB9">
      <w:r>
        <w:separator/>
      </w:r>
    </w:p>
  </w:endnote>
  <w:endnote w:type="continuationSeparator" w:id="0">
    <w:p w14:paraId="716B748F" w14:textId="77777777" w:rsidR="00155CB9" w:rsidRDefault="0015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F34B" w14:textId="77777777" w:rsidR="00155CB9" w:rsidRDefault="00155CB9">
      <w:r>
        <w:separator/>
      </w:r>
    </w:p>
  </w:footnote>
  <w:footnote w:type="continuationSeparator" w:id="0">
    <w:p w14:paraId="25E3F30B" w14:textId="77777777" w:rsidR="00155CB9" w:rsidRDefault="0015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1F6663"/>
    <w:multiLevelType w:val="hybridMultilevel"/>
    <w:tmpl w:val="4B464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5B214C64"/>
    <w:multiLevelType w:val="hybridMultilevel"/>
    <w:tmpl w:val="787824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AB1ADF"/>
    <w:multiLevelType w:val="hybridMultilevel"/>
    <w:tmpl w:val="D2D250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466B6"/>
    <w:multiLevelType w:val="hybridMultilevel"/>
    <w:tmpl w:val="25E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34482890">
    <w:abstractNumId w:val="9"/>
  </w:num>
  <w:num w:numId="2" w16cid:durableId="812016497">
    <w:abstractNumId w:val="7"/>
  </w:num>
  <w:num w:numId="3" w16cid:durableId="291450901">
    <w:abstractNumId w:val="6"/>
  </w:num>
  <w:num w:numId="4" w16cid:durableId="1177501087">
    <w:abstractNumId w:val="5"/>
  </w:num>
  <w:num w:numId="5" w16cid:durableId="1110274464">
    <w:abstractNumId w:val="4"/>
  </w:num>
  <w:num w:numId="6" w16cid:durableId="106583165">
    <w:abstractNumId w:val="8"/>
  </w:num>
  <w:num w:numId="7" w16cid:durableId="2052878649">
    <w:abstractNumId w:val="3"/>
  </w:num>
  <w:num w:numId="8" w16cid:durableId="2073309856">
    <w:abstractNumId w:val="2"/>
  </w:num>
  <w:num w:numId="9" w16cid:durableId="746733101">
    <w:abstractNumId w:val="1"/>
  </w:num>
  <w:num w:numId="10" w16cid:durableId="1338921023">
    <w:abstractNumId w:val="0"/>
  </w:num>
  <w:num w:numId="11" w16cid:durableId="87582177">
    <w:abstractNumId w:val="0"/>
  </w:num>
  <w:num w:numId="12" w16cid:durableId="2079010474">
    <w:abstractNumId w:val="14"/>
  </w:num>
  <w:num w:numId="13" w16cid:durableId="415983975">
    <w:abstractNumId w:val="11"/>
  </w:num>
  <w:num w:numId="14" w16cid:durableId="122968359">
    <w:abstractNumId w:val="20"/>
  </w:num>
  <w:num w:numId="15" w16cid:durableId="1043754076">
    <w:abstractNumId w:val="17"/>
  </w:num>
  <w:num w:numId="16" w16cid:durableId="1738235939">
    <w:abstractNumId w:val="19"/>
  </w:num>
  <w:num w:numId="17" w16cid:durableId="1690331786">
    <w:abstractNumId w:val="10"/>
  </w:num>
  <w:num w:numId="18" w16cid:durableId="1878201111">
    <w:abstractNumId w:val="12"/>
  </w:num>
  <w:num w:numId="19" w16cid:durableId="571160241">
    <w:abstractNumId w:val="15"/>
  </w:num>
  <w:num w:numId="20" w16cid:durableId="1774789913">
    <w:abstractNumId w:val="13"/>
  </w:num>
  <w:num w:numId="21" w16cid:durableId="1641764058">
    <w:abstractNumId w:val="16"/>
  </w:num>
  <w:num w:numId="22" w16cid:durableId="14373660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478D"/>
    <w:rsid w:val="00023A7A"/>
    <w:rsid w:val="00067621"/>
    <w:rsid w:val="00084466"/>
    <w:rsid w:val="000A2E19"/>
    <w:rsid w:val="000A64DA"/>
    <w:rsid w:val="000E3BEC"/>
    <w:rsid w:val="000F1F70"/>
    <w:rsid w:val="00106DA1"/>
    <w:rsid w:val="00122EB3"/>
    <w:rsid w:val="00132CA6"/>
    <w:rsid w:val="0014571A"/>
    <w:rsid w:val="00155CB9"/>
    <w:rsid w:val="00170D87"/>
    <w:rsid w:val="00177D49"/>
    <w:rsid w:val="001800DE"/>
    <w:rsid w:val="00182189"/>
    <w:rsid w:val="00183022"/>
    <w:rsid w:val="001C065C"/>
    <w:rsid w:val="00202565"/>
    <w:rsid w:val="00224557"/>
    <w:rsid w:val="002506F6"/>
    <w:rsid w:val="0028051C"/>
    <w:rsid w:val="002A02C3"/>
    <w:rsid w:val="002A70D9"/>
    <w:rsid w:val="002B7443"/>
    <w:rsid w:val="002C4808"/>
    <w:rsid w:val="002C51BC"/>
    <w:rsid w:val="002D7520"/>
    <w:rsid w:val="002E2CA2"/>
    <w:rsid w:val="002E5125"/>
    <w:rsid w:val="002F78B4"/>
    <w:rsid w:val="00307C9E"/>
    <w:rsid w:val="00321A19"/>
    <w:rsid w:val="0035045F"/>
    <w:rsid w:val="00373129"/>
    <w:rsid w:val="0037667F"/>
    <w:rsid w:val="00382AB6"/>
    <w:rsid w:val="00383712"/>
    <w:rsid w:val="003C2647"/>
    <w:rsid w:val="003C3CA5"/>
    <w:rsid w:val="003C62D6"/>
    <w:rsid w:val="003D2399"/>
    <w:rsid w:val="003E4A92"/>
    <w:rsid w:val="003F6A45"/>
    <w:rsid w:val="0040289D"/>
    <w:rsid w:val="00407E0F"/>
    <w:rsid w:val="00432346"/>
    <w:rsid w:val="004405AD"/>
    <w:rsid w:val="00447F3A"/>
    <w:rsid w:val="0046706F"/>
    <w:rsid w:val="004759D9"/>
    <w:rsid w:val="0049068A"/>
    <w:rsid w:val="00493D23"/>
    <w:rsid w:val="004A3FC8"/>
    <w:rsid w:val="004A7B2B"/>
    <w:rsid w:val="00503B57"/>
    <w:rsid w:val="00510EA2"/>
    <w:rsid w:val="005145BB"/>
    <w:rsid w:val="005149DF"/>
    <w:rsid w:val="00517BFD"/>
    <w:rsid w:val="0054471F"/>
    <w:rsid w:val="005461F3"/>
    <w:rsid w:val="00547118"/>
    <w:rsid w:val="00547AC9"/>
    <w:rsid w:val="0057489A"/>
    <w:rsid w:val="00580C60"/>
    <w:rsid w:val="00592740"/>
    <w:rsid w:val="005A0B2E"/>
    <w:rsid w:val="005A7F6F"/>
    <w:rsid w:val="005B407B"/>
    <w:rsid w:val="005C2BDD"/>
    <w:rsid w:val="005C2CF8"/>
    <w:rsid w:val="005C42C1"/>
    <w:rsid w:val="005C47A8"/>
    <w:rsid w:val="005E406E"/>
    <w:rsid w:val="005F0B12"/>
    <w:rsid w:val="005F5F51"/>
    <w:rsid w:val="00601C69"/>
    <w:rsid w:val="00616BCC"/>
    <w:rsid w:val="00624261"/>
    <w:rsid w:val="006352F6"/>
    <w:rsid w:val="00637043"/>
    <w:rsid w:val="00646AF9"/>
    <w:rsid w:val="00656AB8"/>
    <w:rsid w:val="006609B6"/>
    <w:rsid w:val="0068699D"/>
    <w:rsid w:val="006A353C"/>
    <w:rsid w:val="006A56FC"/>
    <w:rsid w:val="006B2D1C"/>
    <w:rsid w:val="006C1E1F"/>
    <w:rsid w:val="006E6FB5"/>
    <w:rsid w:val="007050F5"/>
    <w:rsid w:val="0071140F"/>
    <w:rsid w:val="0071324E"/>
    <w:rsid w:val="00722C8F"/>
    <w:rsid w:val="00763DE9"/>
    <w:rsid w:val="007779FA"/>
    <w:rsid w:val="00781234"/>
    <w:rsid w:val="007B7AF3"/>
    <w:rsid w:val="007C1BCC"/>
    <w:rsid w:val="007E4C97"/>
    <w:rsid w:val="007E6A36"/>
    <w:rsid w:val="007E6E1E"/>
    <w:rsid w:val="008073EB"/>
    <w:rsid w:val="00843027"/>
    <w:rsid w:val="00873917"/>
    <w:rsid w:val="00874EBC"/>
    <w:rsid w:val="0087514A"/>
    <w:rsid w:val="00890CA9"/>
    <w:rsid w:val="008B61AD"/>
    <w:rsid w:val="008D068E"/>
    <w:rsid w:val="008E1B9D"/>
    <w:rsid w:val="009211D3"/>
    <w:rsid w:val="00933173"/>
    <w:rsid w:val="00934124"/>
    <w:rsid w:val="00942831"/>
    <w:rsid w:val="00952A27"/>
    <w:rsid w:val="00977FA5"/>
    <w:rsid w:val="009A5E89"/>
    <w:rsid w:val="009D7E97"/>
    <w:rsid w:val="009E52CA"/>
    <w:rsid w:val="009F72E5"/>
    <w:rsid w:val="00A03FFA"/>
    <w:rsid w:val="00A04942"/>
    <w:rsid w:val="00A04B52"/>
    <w:rsid w:val="00A1469B"/>
    <w:rsid w:val="00A14EF5"/>
    <w:rsid w:val="00A26D0F"/>
    <w:rsid w:val="00A42D9B"/>
    <w:rsid w:val="00A50A8B"/>
    <w:rsid w:val="00A55D1D"/>
    <w:rsid w:val="00A63D7C"/>
    <w:rsid w:val="00A7120C"/>
    <w:rsid w:val="00A7514C"/>
    <w:rsid w:val="00A8122C"/>
    <w:rsid w:val="00A81FF5"/>
    <w:rsid w:val="00A83312"/>
    <w:rsid w:val="00AE41C4"/>
    <w:rsid w:val="00B006EF"/>
    <w:rsid w:val="00B13C8F"/>
    <w:rsid w:val="00B20387"/>
    <w:rsid w:val="00B46BC6"/>
    <w:rsid w:val="00B76CB7"/>
    <w:rsid w:val="00B8003A"/>
    <w:rsid w:val="00B855B1"/>
    <w:rsid w:val="00B92E22"/>
    <w:rsid w:val="00BB6330"/>
    <w:rsid w:val="00C05C55"/>
    <w:rsid w:val="00C076C6"/>
    <w:rsid w:val="00C1247F"/>
    <w:rsid w:val="00C137DA"/>
    <w:rsid w:val="00C20F69"/>
    <w:rsid w:val="00C3113F"/>
    <w:rsid w:val="00C4536F"/>
    <w:rsid w:val="00C46ADA"/>
    <w:rsid w:val="00C56ED0"/>
    <w:rsid w:val="00C8438D"/>
    <w:rsid w:val="00C85025"/>
    <w:rsid w:val="00C918BD"/>
    <w:rsid w:val="00C94E59"/>
    <w:rsid w:val="00CA680A"/>
    <w:rsid w:val="00CE0951"/>
    <w:rsid w:val="00CF32DB"/>
    <w:rsid w:val="00CF68A2"/>
    <w:rsid w:val="00CF6FAD"/>
    <w:rsid w:val="00D3779E"/>
    <w:rsid w:val="00D505E1"/>
    <w:rsid w:val="00D679E5"/>
    <w:rsid w:val="00D74391"/>
    <w:rsid w:val="00D83360"/>
    <w:rsid w:val="00D93B91"/>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A46EC"/>
    <w:rsid w:val="00EB4817"/>
    <w:rsid w:val="00ED35D7"/>
    <w:rsid w:val="00ED61AB"/>
    <w:rsid w:val="00EF4C32"/>
    <w:rsid w:val="00EF69CD"/>
    <w:rsid w:val="00F02126"/>
    <w:rsid w:val="00F07AB3"/>
    <w:rsid w:val="00F23404"/>
    <w:rsid w:val="00F262AB"/>
    <w:rsid w:val="00F67821"/>
    <w:rsid w:val="00F7284D"/>
    <w:rsid w:val="00F87D09"/>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efault">
    <w:name w:val="Default"/>
    <w:rsid w:val="00B46BC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E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sandrine.pierre.1/bibliography/47629303/public/?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275</TotalTime>
  <Pages>4</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12689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Pierre, Sandrine</cp:lastModifiedBy>
  <cp:revision>7</cp:revision>
  <cp:lastPrinted>2011-03-11T19:43:00Z</cp:lastPrinted>
  <dcterms:created xsi:type="dcterms:W3CDTF">2025-07-18T16:11:00Z</dcterms:created>
  <dcterms:modified xsi:type="dcterms:W3CDTF">2025-07-22T22:18:00Z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