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76455" w14:textId="77777777" w:rsidR="002F0261" w:rsidRDefault="00777C1B">
      <w:pPr>
        <w:pStyle w:val="Heading1"/>
        <w:spacing w:before="75"/>
        <w:ind w:left="2017" w:right="2533"/>
        <w:jc w:val="center"/>
      </w:pPr>
      <w:r>
        <w:t>MARSHALL UNIVERSITY</w:t>
      </w:r>
    </w:p>
    <w:p w14:paraId="76376456" w14:textId="77777777" w:rsidR="002F0261" w:rsidRDefault="00777C1B">
      <w:pPr>
        <w:ind w:left="2551" w:right="2533"/>
        <w:jc w:val="center"/>
        <w:rPr>
          <w:b/>
          <w:sz w:val="24"/>
        </w:rPr>
      </w:pPr>
      <w:r>
        <w:rPr>
          <w:b/>
          <w:sz w:val="24"/>
        </w:rPr>
        <w:t>JOAN C. EDWARDS SCHOOL OF MEDICINE GRADUATE MEDICAL EDUCATION</w:t>
      </w:r>
    </w:p>
    <w:p w14:paraId="76376457" w14:textId="77777777" w:rsidR="002F0261" w:rsidRDefault="002F0261">
      <w:pPr>
        <w:pStyle w:val="BodyText"/>
        <w:spacing w:before="5"/>
        <w:rPr>
          <w:b/>
        </w:rPr>
      </w:pPr>
    </w:p>
    <w:p w14:paraId="76376458" w14:textId="77777777" w:rsidR="002F0261" w:rsidRDefault="00777C1B">
      <w:pPr>
        <w:tabs>
          <w:tab w:val="left" w:pos="1819"/>
          <w:tab w:val="left" w:pos="2607"/>
        </w:tabs>
        <w:spacing w:line="482" w:lineRule="auto"/>
        <w:ind w:left="396" w:right="2695" w:firstLine="2323"/>
        <w:rPr>
          <w:b/>
          <w:sz w:val="24"/>
        </w:rPr>
      </w:pPr>
      <w:r>
        <w:rPr>
          <w:b/>
          <w:sz w:val="24"/>
        </w:rPr>
        <w:t>POLICY ON SPECIAL REVIEW PROCESS SECTION</w:t>
      </w:r>
      <w:r>
        <w:rPr>
          <w:b/>
          <w:sz w:val="24"/>
        </w:rPr>
        <w:tab/>
        <w:t>1.</w:t>
      </w:r>
      <w:r>
        <w:rPr>
          <w:b/>
          <w:sz w:val="24"/>
        </w:rPr>
        <w:tab/>
        <w:t xml:space="preserve">STATEMENT </w:t>
      </w:r>
      <w:r>
        <w:rPr>
          <w:b/>
          <w:spacing w:val="-3"/>
          <w:sz w:val="24"/>
        </w:rPr>
        <w:t xml:space="preserve">AND </w:t>
      </w:r>
      <w:r>
        <w:rPr>
          <w:b/>
          <w:sz w:val="24"/>
        </w:rPr>
        <w:t>SCOPE OF</w:t>
      </w:r>
      <w:r>
        <w:rPr>
          <w:b/>
          <w:spacing w:val="6"/>
          <w:sz w:val="24"/>
        </w:rPr>
        <w:t xml:space="preserve"> </w:t>
      </w:r>
      <w:r>
        <w:rPr>
          <w:b/>
          <w:sz w:val="24"/>
        </w:rPr>
        <w:t>POLICY</w:t>
      </w:r>
    </w:p>
    <w:p w14:paraId="76376459" w14:textId="77777777" w:rsidR="002F0261" w:rsidRDefault="00777C1B">
      <w:pPr>
        <w:pStyle w:val="BodyText"/>
        <w:spacing w:before="2"/>
        <w:ind w:left="394" w:right="561"/>
      </w:pPr>
      <w:r>
        <w:t>This policy is to comply with the Accreditation Council for Graduate Medical Education (ACGME) requirement that the Graduate Medical Education Committee (GMEC) must develop, implement and oversee a process for a Special Program Review (SPR) for accredited Residency and Fellowship programs.</w:t>
      </w:r>
    </w:p>
    <w:p w14:paraId="7637645A" w14:textId="77777777" w:rsidR="002F0261" w:rsidRDefault="002F0261">
      <w:pPr>
        <w:pStyle w:val="BodyText"/>
        <w:spacing w:before="5"/>
      </w:pPr>
    </w:p>
    <w:p w14:paraId="7637645B" w14:textId="77777777" w:rsidR="002F0261" w:rsidRDefault="00777C1B">
      <w:pPr>
        <w:pStyle w:val="BodyText"/>
        <w:ind w:left="394" w:right="414"/>
      </w:pPr>
      <w:r>
        <w:t>To insure compliance, this policy establishes a Quality and Accreditation Subcommittee (QAS) who shall to oversee the Special Review Process under the guidance of the GMEC and Designated Institutional Official. The QAS will use a protocol for a Special Review and report its findings, quality improvement goals, the corrective actions, and the process to the GMEC who will monitor the SPR outcomes. The policy also establishes criteria for an Abbreviated Special Review and a Full Special Review.</w:t>
      </w:r>
    </w:p>
    <w:p w14:paraId="7637645C" w14:textId="77777777" w:rsidR="002F0261" w:rsidRDefault="002F0261">
      <w:pPr>
        <w:pStyle w:val="BodyText"/>
        <w:spacing w:before="2"/>
      </w:pPr>
    </w:p>
    <w:p w14:paraId="7637645D" w14:textId="77777777" w:rsidR="002F0261" w:rsidRDefault="00777C1B">
      <w:pPr>
        <w:pStyle w:val="Heading1"/>
        <w:tabs>
          <w:tab w:val="left" w:pos="1819"/>
          <w:tab w:val="left" w:pos="2539"/>
        </w:tabs>
        <w:spacing w:before="1"/>
        <w:ind w:left="396"/>
      </w:pPr>
      <w:r>
        <w:t>SECTION</w:t>
      </w:r>
      <w:r>
        <w:tab/>
        <w:t>2.</w:t>
      </w:r>
      <w:r>
        <w:tab/>
        <w:t>PROCEDURE/PROCESS</w:t>
      </w:r>
    </w:p>
    <w:p w14:paraId="7637645E" w14:textId="77777777" w:rsidR="002F0261" w:rsidRDefault="002F0261">
      <w:pPr>
        <w:pStyle w:val="BodyText"/>
        <w:spacing w:before="4"/>
        <w:rPr>
          <w:b/>
        </w:rPr>
      </w:pPr>
    </w:p>
    <w:p w14:paraId="7637645F" w14:textId="77777777" w:rsidR="002F0261" w:rsidRDefault="00777C1B">
      <w:pPr>
        <w:pStyle w:val="ListParagraph"/>
        <w:numPr>
          <w:ilvl w:val="1"/>
          <w:numId w:val="13"/>
        </w:numPr>
        <w:tabs>
          <w:tab w:val="left" w:pos="1099"/>
          <w:tab w:val="left" w:pos="1100"/>
        </w:tabs>
        <w:ind w:right="871"/>
        <w:rPr>
          <w:sz w:val="24"/>
        </w:rPr>
      </w:pPr>
      <w:r>
        <w:rPr>
          <w:sz w:val="24"/>
        </w:rPr>
        <w:t>In fulfillment of the ACGME institutional accreditation requirement mandating oversight of the SPR process, the GMEC shall establish a Quality and Accreditation Subcommittee</w:t>
      </w:r>
      <w:r>
        <w:rPr>
          <w:spacing w:val="1"/>
          <w:sz w:val="24"/>
        </w:rPr>
        <w:t xml:space="preserve"> </w:t>
      </w:r>
      <w:r>
        <w:rPr>
          <w:sz w:val="24"/>
        </w:rPr>
        <w:t>(QAS).</w:t>
      </w:r>
    </w:p>
    <w:p w14:paraId="76376460" w14:textId="77777777" w:rsidR="002F0261" w:rsidRDefault="002F0261">
      <w:pPr>
        <w:pStyle w:val="BodyText"/>
      </w:pPr>
    </w:p>
    <w:p w14:paraId="76376461" w14:textId="77777777" w:rsidR="002F0261" w:rsidRDefault="00777C1B">
      <w:pPr>
        <w:pStyle w:val="ListParagraph"/>
        <w:numPr>
          <w:ilvl w:val="1"/>
          <w:numId w:val="13"/>
        </w:numPr>
        <w:tabs>
          <w:tab w:val="left" w:pos="1099"/>
          <w:tab w:val="left" w:pos="1100"/>
        </w:tabs>
        <w:ind w:right="404"/>
        <w:rPr>
          <w:sz w:val="24"/>
        </w:rPr>
      </w:pPr>
      <w:r>
        <w:rPr>
          <w:sz w:val="24"/>
        </w:rPr>
        <w:t>The subcommittee will be comprised of a balanced mix of the School of Medicine Dean or his/her designee, Residency/Fellowship Program Directors, Program Coordinators, faculty, department chairs, Residents/Fellows who serve on the GMEC, the Designated Institutional Official (DIO), Office of Graduate Medical Education staff and physician and/or non-physician hospital administrators including but not limited to safety and quality improvement</w:t>
      </w:r>
      <w:r>
        <w:rPr>
          <w:spacing w:val="-9"/>
          <w:sz w:val="24"/>
        </w:rPr>
        <w:t xml:space="preserve"> </w:t>
      </w:r>
      <w:r>
        <w:rPr>
          <w:sz w:val="24"/>
        </w:rPr>
        <w:t>staff.</w:t>
      </w:r>
    </w:p>
    <w:p w14:paraId="76376462" w14:textId="77777777" w:rsidR="002F0261" w:rsidRDefault="002F0261">
      <w:pPr>
        <w:pStyle w:val="BodyText"/>
      </w:pPr>
    </w:p>
    <w:p w14:paraId="76376463" w14:textId="77777777" w:rsidR="002F0261" w:rsidRDefault="00777C1B">
      <w:pPr>
        <w:pStyle w:val="ListParagraph"/>
        <w:numPr>
          <w:ilvl w:val="1"/>
          <w:numId w:val="13"/>
        </w:numPr>
        <w:tabs>
          <w:tab w:val="left" w:pos="1099"/>
          <w:tab w:val="left" w:pos="1100"/>
        </w:tabs>
        <w:spacing w:before="1"/>
        <w:ind w:right="432"/>
        <w:rPr>
          <w:sz w:val="24"/>
        </w:rPr>
      </w:pPr>
      <w:r>
        <w:rPr>
          <w:sz w:val="24"/>
        </w:rPr>
        <w:t>The DIO, on behalf of the GMEC, shall appoint particular QAS members to conduct Special Program Reviews of specific Residency or Fellowship Programs while ensuring a balanced mix of members stipulated in 2.2</w:t>
      </w:r>
      <w:r>
        <w:rPr>
          <w:spacing w:val="-11"/>
          <w:sz w:val="24"/>
        </w:rPr>
        <w:t xml:space="preserve"> </w:t>
      </w:r>
      <w:r>
        <w:rPr>
          <w:sz w:val="24"/>
        </w:rPr>
        <w:t>above.</w:t>
      </w:r>
    </w:p>
    <w:p w14:paraId="76376464" w14:textId="77777777" w:rsidR="002F0261" w:rsidRDefault="002F0261">
      <w:pPr>
        <w:pStyle w:val="BodyText"/>
      </w:pPr>
    </w:p>
    <w:p w14:paraId="76376465" w14:textId="77777777" w:rsidR="002F0261" w:rsidRDefault="00777C1B">
      <w:pPr>
        <w:pStyle w:val="ListParagraph"/>
        <w:numPr>
          <w:ilvl w:val="2"/>
          <w:numId w:val="13"/>
        </w:numPr>
        <w:tabs>
          <w:tab w:val="left" w:pos="1820"/>
        </w:tabs>
        <w:ind w:right="1580"/>
        <w:rPr>
          <w:sz w:val="24"/>
        </w:rPr>
      </w:pPr>
      <w:r>
        <w:rPr>
          <w:sz w:val="24"/>
        </w:rPr>
        <w:t>Each SPR committee must include at least one faculty and one Resident/Fellow who also serves on the</w:t>
      </w:r>
      <w:r>
        <w:rPr>
          <w:spacing w:val="-4"/>
          <w:sz w:val="24"/>
        </w:rPr>
        <w:t xml:space="preserve"> </w:t>
      </w:r>
      <w:r>
        <w:rPr>
          <w:sz w:val="24"/>
        </w:rPr>
        <w:t>GMEC.</w:t>
      </w:r>
    </w:p>
    <w:p w14:paraId="76376466" w14:textId="77777777" w:rsidR="002F0261" w:rsidRDefault="002F0261">
      <w:pPr>
        <w:pStyle w:val="BodyText"/>
      </w:pPr>
    </w:p>
    <w:p w14:paraId="76376467" w14:textId="77777777" w:rsidR="002F0261" w:rsidRDefault="00777C1B">
      <w:pPr>
        <w:pStyle w:val="ListParagraph"/>
        <w:numPr>
          <w:ilvl w:val="2"/>
          <w:numId w:val="13"/>
        </w:numPr>
        <w:tabs>
          <w:tab w:val="left" w:pos="1820"/>
        </w:tabs>
        <w:ind w:right="860"/>
        <w:rPr>
          <w:sz w:val="24"/>
        </w:rPr>
      </w:pPr>
      <w:r>
        <w:rPr>
          <w:sz w:val="24"/>
        </w:rPr>
        <w:t>Members of the subcommittee are not permitted to serve on a Special Review of a program in which they are a faculty member or Resident/Fellow.</w:t>
      </w:r>
    </w:p>
    <w:p w14:paraId="76376468" w14:textId="77777777" w:rsidR="002F0261" w:rsidRDefault="002F0261">
      <w:pPr>
        <w:rPr>
          <w:sz w:val="24"/>
        </w:rPr>
        <w:sectPr w:rsidR="002F0261">
          <w:footerReference w:type="default" r:id="rId7"/>
          <w:type w:val="continuous"/>
          <w:pgSz w:w="12240" w:h="15840"/>
          <w:pgMar w:top="1360" w:right="1080" w:bottom="1200" w:left="1060" w:header="720" w:footer="1017" w:gutter="0"/>
          <w:pgNumType w:start="1"/>
          <w:cols w:space="720"/>
        </w:sectPr>
      </w:pPr>
    </w:p>
    <w:p w14:paraId="76376469" w14:textId="77777777" w:rsidR="002F0261" w:rsidRDefault="00777C1B">
      <w:pPr>
        <w:pStyle w:val="ListParagraph"/>
        <w:numPr>
          <w:ilvl w:val="2"/>
          <w:numId w:val="13"/>
        </w:numPr>
        <w:tabs>
          <w:tab w:val="left" w:pos="1820"/>
        </w:tabs>
        <w:spacing w:before="75"/>
        <w:ind w:right="526"/>
        <w:rPr>
          <w:sz w:val="24"/>
        </w:rPr>
      </w:pPr>
      <w:r>
        <w:rPr>
          <w:sz w:val="24"/>
        </w:rPr>
        <w:lastRenderedPageBreak/>
        <w:t>The DIO and/or the GMEC may activate a QAS to conduct either an Abbreviated or Full Special Review if deemed necessary and appropriate based upon provisions of this</w:t>
      </w:r>
      <w:r>
        <w:rPr>
          <w:spacing w:val="1"/>
          <w:sz w:val="24"/>
        </w:rPr>
        <w:t xml:space="preserve"> </w:t>
      </w:r>
      <w:r>
        <w:rPr>
          <w:sz w:val="24"/>
        </w:rPr>
        <w:t>policy.</w:t>
      </w:r>
    </w:p>
    <w:p w14:paraId="7637646A" w14:textId="77777777" w:rsidR="002F0261" w:rsidRDefault="002F0261">
      <w:pPr>
        <w:pStyle w:val="BodyText"/>
        <w:spacing w:before="5"/>
      </w:pPr>
    </w:p>
    <w:p w14:paraId="7637646B" w14:textId="77777777" w:rsidR="002F0261" w:rsidRDefault="00777C1B">
      <w:pPr>
        <w:pStyle w:val="ListParagraph"/>
        <w:numPr>
          <w:ilvl w:val="2"/>
          <w:numId w:val="13"/>
        </w:numPr>
        <w:tabs>
          <w:tab w:val="left" w:pos="1820"/>
        </w:tabs>
        <w:ind w:left="1819" w:right="380"/>
        <w:rPr>
          <w:sz w:val="24"/>
        </w:rPr>
      </w:pPr>
      <w:r>
        <w:rPr>
          <w:sz w:val="24"/>
        </w:rPr>
        <w:t>If members of an Abbreviated Special Review Subcommittee recommend to the DIO that a Full Special Review is warranted, the DIO may so grant if deemed appropriate.</w:t>
      </w:r>
    </w:p>
    <w:p w14:paraId="7637646C" w14:textId="77777777" w:rsidR="002F0261" w:rsidRDefault="002F0261">
      <w:pPr>
        <w:pStyle w:val="BodyText"/>
        <w:spacing w:before="3"/>
      </w:pPr>
    </w:p>
    <w:p w14:paraId="7637646D" w14:textId="77777777" w:rsidR="002F0261" w:rsidRDefault="00777C1B">
      <w:pPr>
        <w:pStyle w:val="ListParagraph"/>
        <w:numPr>
          <w:ilvl w:val="1"/>
          <w:numId w:val="13"/>
        </w:numPr>
        <w:tabs>
          <w:tab w:val="left" w:pos="1099"/>
          <w:tab w:val="left" w:pos="1100"/>
        </w:tabs>
        <w:ind w:hanging="721"/>
        <w:rPr>
          <w:sz w:val="24"/>
        </w:rPr>
      </w:pPr>
      <w:r>
        <w:rPr>
          <w:sz w:val="24"/>
        </w:rPr>
        <w:t>The Subcommittee will be charged</w:t>
      </w:r>
      <w:r>
        <w:rPr>
          <w:spacing w:val="4"/>
          <w:sz w:val="24"/>
        </w:rPr>
        <w:t xml:space="preserve"> </w:t>
      </w:r>
      <w:r>
        <w:rPr>
          <w:sz w:val="24"/>
        </w:rPr>
        <w:t>to:</w:t>
      </w:r>
    </w:p>
    <w:p w14:paraId="7637646E" w14:textId="77777777" w:rsidR="002F0261" w:rsidRDefault="00777C1B">
      <w:pPr>
        <w:pStyle w:val="ListParagraph"/>
        <w:numPr>
          <w:ilvl w:val="2"/>
          <w:numId w:val="13"/>
        </w:numPr>
        <w:tabs>
          <w:tab w:val="left" w:pos="2540"/>
        </w:tabs>
        <w:ind w:left="2540"/>
        <w:rPr>
          <w:sz w:val="24"/>
        </w:rPr>
      </w:pPr>
      <w:r>
        <w:rPr>
          <w:sz w:val="24"/>
        </w:rPr>
        <w:t>Perform Abbreviated and/ or Full</w:t>
      </w:r>
      <w:r>
        <w:rPr>
          <w:spacing w:val="-5"/>
          <w:sz w:val="24"/>
        </w:rPr>
        <w:t xml:space="preserve"> </w:t>
      </w:r>
      <w:r>
        <w:rPr>
          <w:sz w:val="24"/>
        </w:rPr>
        <w:t>SPRs;</w:t>
      </w:r>
    </w:p>
    <w:p w14:paraId="7637646F" w14:textId="77777777" w:rsidR="002F0261" w:rsidRDefault="00777C1B">
      <w:pPr>
        <w:pStyle w:val="ListParagraph"/>
        <w:numPr>
          <w:ilvl w:val="2"/>
          <w:numId w:val="13"/>
        </w:numPr>
        <w:tabs>
          <w:tab w:val="left" w:pos="2540"/>
        </w:tabs>
        <w:ind w:left="2540"/>
        <w:rPr>
          <w:sz w:val="24"/>
        </w:rPr>
      </w:pPr>
      <w:r>
        <w:rPr>
          <w:sz w:val="24"/>
        </w:rPr>
        <w:t>Evaluate and approve SPRs;</w:t>
      </w:r>
    </w:p>
    <w:p w14:paraId="76376470" w14:textId="77777777" w:rsidR="002F0261" w:rsidRDefault="00777C1B">
      <w:pPr>
        <w:pStyle w:val="ListParagraph"/>
        <w:numPr>
          <w:ilvl w:val="2"/>
          <w:numId w:val="13"/>
        </w:numPr>
        <w:tabs>
          <w:tab w:val="left" w:pos="2540"/>
        </w:tabs>
        <w:ind w:left="2540"/>
        <w:rPr>
          <w:sz w:val="24"/>
        </w:rPr>
      </w:pPr>
      <w:r>
        <w:rPr>
          <w:sz w:val="24"/>
        </w:rPr>
        <w:t>Prepare a Written Report regarding SPR</w:t>
      </w:r>
      <w:r>
        <w:rPr>
          <w:spacing w:val="-14"/>
          <w:sz w:val="24"/>
        </w:rPr>
        <w:t xml:space="preserve"> </w:t>
      </w:r>
      <w:r>
        <w:rPr>
          <w:sz w:val="24"/>
        </w:rPr>
        <w:t>findings;</w:t>
      </w:r>
    </w:p>
    <w:p w14:paraId="76376471" w14:textId="77777777" w:rsidR="002F0261" w:rsidRDefault="00777C1B">
      <w:pPr>
        <w:pStyle w:val="ListParagraph"/>
        <w:numPr>
          <w:ilvl w:val="2"/>
          <w:numId w:val="13"/>
        </w:numPr>
        <w:tabs>
          <w:tab w:val="left" w:pos="2540"/>
        </w:tabs>
        <w:ind w:left="2540"/>
        <w:rPr>
          <w:sz w:val="24"/>
        </w:rPr>
      </w:pPr>
      <w:r>
        <w:rPr>
          <w:sz w:val="24"/>
        </w:rPr>
        <w:t>Present Findings to GMEC;</w:t>
      </w:r>
      <w:r>
        <w:rPr>
          <w:spacing w:val="-3"/>
          <w:sz w:val="24"/>
        </w:rPr>
        <w:t xml:space="preserve"> </w:t>
      </w:r>
      <w:r>
        <w:rPr>
          <w:sz w:val="24"/>
        </w:rPr>
        <w:t>and,</w:t>
      </w:r>
    </w:p>
    <w:p w14:paraId="76376472" w14:textId="77777777" w:rsidR="002F0261" w:rsidRDefault="00777C1B">
      <w:pPr>
        <w:pStyle w:val="ListParagraph"/>
        <w:numPr>
          <w:ilvl w:val="2"/>
          <w:numId w:val="13"/>
        </w:numPr>
        <w:tabs>
          <w:tab w:val="left" w:pos="2540"/>
        </w:tabs>
        <w:ind w:left="2540" w:right="1088"/>
        <w:rPr>
          <w:sz w:val="24"/>
        </w:rPr>
      </w:pPr>
      <w:r>
        <w:rPr>
          <w:sz w:val="24"/>
        </w:rPr>
        <w:t>Monitor the quality improvement goals and Report Corrective Measures Taken by the Program back to the</w:t>
      </w:r>
      <w:r>
        <w:rPr>
          <w:spacing w:val="-12"/>
          <w:sz w:val="24"/>
        </w:rPr>
        <w:t xml:space="preserve"> </w:t>
      </w:r>
      <w:r>
        <w:rPr>
          <w:sz w:val="24"/>
        </w:rPr>
        <w:t>GMEC.</w:t>
      </w:r>
    </w:p>
    <w:p w14:paraId="76376473" w14:textId="77777777" w:rsidR="002F0261" w:rsidRDefault="002F0261">
      <w:pPr>
        <w:pStyle w:val="BodyText"/>
      </w:pPr>
    </w:p>
    <w:p w14:paraId="76376474" w14:textId="77777777" w:rsidR="002F0261" w:rsidRDefault="00777C1B">
      <w:pPr>
        <w:pStyle w:val="ListParagraph"/>
        <w:numPr>
          <w:ilvl w:val="1"/>
          <w:numId w:val="13"/>
        </w:numPr>
        <w:tabs>
          <w:tab w:val="left" w:pos="1099"/>
          <w:tab w:val="left" w:pos="1100"/>
        </w:tabs>
        <w:ind w:right="727"/>
        <w:rPr>
          <w:sz w:val="24"/>
        </w:rPr>
      </w:pPr>
      <w:r>
        <w:rPr>
          <w:sz w:val="24"/>
        </w:rPr>
        <w:t>The Subcommittee will act under the direction of the GMEC and will review an ACGME-accredited program to assess program compliance with</w:t>
      </w:r>
      <w:r>
        <w:rPr>
          <w:spacing w:val="-8"/>
          <w:sz w:val="24"/>
        </w:rPr>
        <w:t xml:space="preserve"> </w:t>
      </w:r>
      <w:r>
        <w:rPr>
          <w:sz w:val="24"/>
        </w:rPr>
        <w:t>the:</w:t>
      </w:r>
    </w:p>
    <w:p w14:paraId="76376475" w14:textId="77777777" w:rsidR="002F0261" w:rsidRDefault="00777C1B">
      <w:pPr>
        <w:pStyle w:val="ListParagraph"/>
        <w:numPr>
          <w:ilvl w:val="2"/>
          <w:numId w:val="13"/>
        </w:numPr>
        <w:tabs>
          <w:tab w:val="left" w:pos="2540"/>
        </w:tabs>
        <w:ind w:left="2540" w:hanging="742"/>
        <w:rPr>
          <w:sz w:val="24"/>
        </w:rPr>
      </w:pPr>
      <w:r>
        <w:rPr>
          <w:sz w:val="24"/>
        </w:rPr>
        <w:t>Common Program Requirements;</w:t>
      </w:r>
    </w:p>
    <w:p w14:paraId="76376476" w14:textId="77777777" w:rsidR="002F0261" w:rsidRDefault="00777C1B">
      <w:pPr>
        <w:pStyle w:val="ListParagraph"/>
        <w:numPr>
          <w:ilvl w:val="2"/>
          <w:numId w:val="13"/>
        </w:numPr>
        <w:tabs>
          <w:tab w:val="left" w:pos="2540"/>
        </w:tabs>
        <w:ind w:left="2540" w:hanging="785"/>
        <w:rPr>
          <w:sz w:val="24"/>
        </w:rPr>
      </w:pPr>
      <w:r>
        <w:rPr>
          <w:sz w:val="24"/>
        </w:rPr>
        <w:t>Specialty-specific Program</w:t>
      </w:r>
      <w:r>
        <w:rPr>
          <w:spacing w:val="1"/>
          <w:sz w:val="24"/>
        </w:rPr>
        <w:t xml:space="preserve"> </w:t>
      </w:r>
      <w:r>
        <w:rPr>
          <w:sz w:val="24"/>
        </w:rPr>
        <w:t>Requirements;</w:t>
      </w:r>
    </w:p>
    <w:p w14:paraId="76376477" w14:textId="77777777" w:rsidR="002F0261" w:rsidRDefault="00777C1B">
      <w:pPr>
        <w:pStyle w:val="ListParagraph"/>
        <w:numPr>
          <w:ilvl w:val="2"/>
          <w:numId w:val="13"/>
        </w:numPr>
        <w:tabs>
          <w:tab w:val="left" w:pos="2540"/>
        </w:tabs>
        <w:ind w:left="2540" w:hanging="785"/>
        <w:rPr>
          <w:sz w:val="24"/>
        </w:rPr>
      </w:pPr>
      <w:r>
        <w:rPr>
          <w:sz w:val="24"/>
        </w:rPr>
        <w:t>ACGME Institutional Requirements; and</w:t>
      </w:r>
      <w:r>
        <w:rPr>
          <w:spacing w:val="-1"/>
          <w:sz w:val="24"/>
        </w:rPr>
        <w:t xml:space="preserve"> </w:t>
      </w:r>
      <w:r>
        <w:rPr>
          <w:sz w:val="24"/>
        </w:rPr>
        <w:t>the</w:t>
      </w:r>
    </w:p>
    <w:p w14:paraId="76376478" w14:textId="77777777" w:rsidR="002F0261" w:rsidRDefault="00777C1B">
      <w:pPr>
        <w:pStyle w:val="ListParagraph"/>
        <w:numPr>
          <w:ilvl w:val="2"/>
          <w:numId w:val="13"/>
        </w:numPr>
        <w:tabs>
          <w:tab w:val="left" w:pos="2536"/>
        </w:tabs>
        <w:ind w:left="2535" w:right="1280" w:hanging="780"/>
        <w:rPr>
          <w:sz w:val="24"/>
        </w:rPr>
      </w:pPr>
      <w:r>
        <w:rPr>
          <w:sz w:val="24"/>
        </w:rPr>
        <w:t>Clinical Learning Environment Review (CLER) Pathways to Excellence; and,</w:t>
      </w:r>
    </w:p>
    <w:p w14:paraId="76376479" w14:textId="77777777" w:rsidR="002F0261" w:rsidRDefault="00777C1B">
      <w:pPr>
        <w:pStyle w:val="ListParagraph"/>
        <w:numPr>
          <w:ilvl w:val="2"/>
          <w:numId w:val="13"/>
        </w:numPr>
        <w:tabs>
          <w:tab w:val="left" w:pos="2536"/>
        </w:tabs>
        <w:ind w:left="2535" w:hanging="781"/>
        <w:rPr>
          <w:sz w:val="24"/>
        </w:rPr>
      </w:pPr>
      <w:r>
        <w:rPr>
          <w:sz w:val="24"/>
        </w:rPr>
        <w:t>Next Accreditation System</w:t>
      </w:r>
      <w:r>
        <w:rPr>
          <w:spacing w:val="-2"/>
          <w:sz w:val="24"/>
        </w:rPr>
        <w:t xml:space="preserve"> </w:t>
      </w:r>
      <w:r>
        <w:rPr>
          <w:sz w:val="24"/>
        </w:rPr>
        <w:t>(NAS)</w:t>
      </w:r>
    </w:p>
    <w:p w14:paraId="7637647A" w14:textId="77777777" w:rsidR="002F0261" w:rsidRDefault="002F0261">
      <w:pPr>
        <w:pStyle w:val="BodyText"/>
      </w:pPr>
    </w:p>
    <w:p w14:paraId="7637647B" w14:textId="77777777" w:rsidR="002F0261" w:rsidRDefault="00777C1B">
      <w:pPr>
        <w:pStyle w:val="ListParagraph"/>
        <w:numPr>
          <w:ilvl w:val="1"/>
          <w:numId w:val="12"/>
        </w:numPr>
        <w:tabs>
          <w:tab w:val="left" w:pos="1231"/>
          <w:tab w:val="left" w:pos="1232"/>
        </w:tabs>
        <w:rPr>
          <w:sz w:val="24"/>
        </w:rPr>
      </w:pPr>
      <w:r>
        <w:rPr>
          <w:sz w:val="24"/>
        </w:rPr>
        <w:t>The SPR committee must also appraise, but not be limited</w:t>
      </w:r>
      <w:r>
        <w:rPr>
          <w:spacing w:val="-11"/>
          <w:sz w:val="24"/>
        </w:rPr>
        <w:t xml:space="preserve"> </w:t>
      </w:r>
      <w:r>
        <w:rPr>
          <w:sz w:val="24"/>
        </w:rPr>
        <w:t>to:</w:t>
      </w:r>
    </w:p>
    <w:p w14:paraId="7637647C" w14:textId="77777777" w:rsidR="002F0261" w:rsidRDefault="00777C1B">
      <w:pPr>
        <w:pStyle w:val="ListParagraph"/>
        <w:numPr>
          <w:ilvl w:val="2"/>
          <w:numId w:val="12"/>
        </w:numPr>
        <w:tabs>
          <w:tab w:val="left" w:pos="2540"/>
        </w:tabs>
        <w:rPr>
          <w:sz w:val="24"/>
        </w:rPr>
      </w:pPr>
      <w:r>
        <w:rPr>
          <w:sz w:val="24"/>
        </w:rPr>
        <w:t>Overall educational goals and objectives of the</w:t>
      </w:r>
      <w:r>
        <w:rPr>
          <w:spacing w:val="-3"/>
          <w:sz w:val="24"/>
        </w:rPr>
        <w:t xml:space="preserve"> </w:t>
      </w:r>
      <w:r>
        <w:rPr>
          <w:sz w:val="24"/>
        </w:rPr>
        <w:t>program.</w:t>
      </w:r>
    </w:p>
    <w:p w14:paraId="7637647D" w14:textId="77777777" w:rsidR="002F0261" w:rsidRDefault="00777C1B">
      <w:pPr>
        <w:pStyle w:val="ListParagraph"/>
        <w:numPr>
          <w:ilvl w:val="2"/>
          <w:numId w:val="12"/>
        </w:numPr>
        <w:tabs>
          <w:tab w:val="left" w:pos="2540"/>
        </w:tabs>
        <w:rPr>
          <w:sz w:val="24"/>
        </w:rPr>
      </w:pPr>
      <w:r>
        <w:rPr>
          <w:sz w:val="24"/>
        </w:rPr>
        <w:t>Effectiveness of the program in meeting these goals and</w:t>
      </w:r>
      <w:r>
        <w:rPr>
          <w:spacing w:val="-20"/>
          <w:sz w:val="24"/>
        </w:rPr>
        <w:t xml:space="preserve"> </w:t>
      </w:r>
      <w:r>
        <w:rPr>
          <w:sz w:val="24"/>
        </w:rPr>
        <w:t>objectives.</w:t>
      </w:r>
    </w:p>
    <w:p w14:paraId="7637647E" w14:textId="77777777" w:rsidR="002F0261" w:rsidRDefault="00777C1B">
      <w:pPr>
        <w:pStyle w:val="ListParagraph"/>
        <w:numPr>
          <w:ilvl w:val="2"/>
          <w:numId w:val="12"/>
        </w:numPr>
        <w:tabs>
          <w:tab w:val="left" w:pos="2555"/>
        </w:tabs>
        <w:ind w:right="786"/>
        <w:rPr>
          <w:sz w:val="24"/>
        </w:rPr>
      </w:pPr>
      <w:r>
        <w:rPr>
          <w:sz w:val="24"/>
        </w:rPr>
        <w:t>Any identified challenges or obstacles to the program's ability to meet these educational</w:t>
      </w:r>
      <w:r>
        <w:rPr>
          <w:spacing w:val="-1"/>
          <w:sz w:val="24"/>
        </w:rPr>
        <w:t xml:space="preserve"> </w:t>
      </w:r>
      <w:r>
        <w:rPr>
          <w:sz w:val="24"/>
        </w:rPr>
        <w:t>objectives.</w:t>
      </w:r>
    </w:p>
    <w:p w14:paraId="7637647F" w14:textId="77777777" w:rsidR="002F0261" w:rsidRDefault="00777C1B">
      <w:pPr>
        <w:pStyle w:val="ListParagraph"/>
        <w:numPr>
          <w:ilvl w:val="2"/>
          <w:numId w:val="12"/>
        </w:numPr>
        <w:tabs>
          <w:tab w:val="left" w:pos="2538"/>
        </w:tabs>
        <w:ind w:left="2537" w:right="487"/>
        <w:rPr>
          <w:sz w:val="24"/>
        </w:rPr>
      </w:pPr>
      <w:r>
        <w:rPr>
          <w:sz w:val="24"/>
        </w:rPr>
        <w:t>Effectiveness of the program in addressing areas of concern noted in previous ACGME communications and/or</w:t>
      </w:r>
      <w:r>
        <w:rPr>
          <w:spacing w:val="-7"/>
          <w:sz w:val="24"/>
        </w:rPr>
        <w:t xml:space="preserve"> </w:t>
      </w:r>
      <w:r>
        <w:rPr>
          <w:sz w:val="24"/>
        </w:rPr>
        <w:t>accreditation</w:t>
      </w:r>
    </w:p>
    <w:p w14:paraId="76376480" w14:textId="77777777" w:rsidR="002F0261" w:rsidRDefault="00777C1B">
      <w:pPr>
        <w:pStyle w:val="BodyText"/>
        <w:ind w:left="2537" w:right="403"/>
      </w:pPr>
      <w:r>
        <w:t>letters</w:t>
      </w:r>
      <w:r>
        <w:rPr>
          <w:b/>
        </w:rPr>
        <w:t xml:space="preserve">, </w:t>
      </w:r>
      <w:r>
        <w:t>previous Annual Program Reviews, and any previous SPRs (if applicable).</w:t>
      </w:r>
    </w:p>
    <w:p w14:paraId="76376481" w14:textId="77777777" w:rsidR="002F0261" w:rsidRDefault="00777C1B">
      <w:pPr>
        <w:pStyle w:val="ListParagraph"/>
        <w:numPr>
          <w:ilvl w:val="2"/>
          <w:numId w:val="12"/>
        </w:numPr>
        <w:tabs>
          <w:tab w:val="left" w:pos="2626"/>
          <w:tab w:val="left" w:pos="2627"/>
        </w:tabs>
        <w:ind w:left="2626" w:right="611" w:hanging="809"/>
        <w:rPr>
          <w:sz w:val="24"/>
        </w:rPr>
      </w:pPr>
      <w:r>
        <w:rPr>
          <w:sz w:val="24"/>
        </w:rPr>
        <w:t>Effectiveness of the program in implementing processes that link relevant educational outcomes with program</w:t>
      </w:r>
      <w:r>
        <w:rPr>
          <w:spacing w:val="-9"/>
          <w:sz w:val="24"/>
        </w:rPr>
        <w:t xml:space="preserve"> </w:t>
      </w:r>
      <w:r>
        <w:rPr>
          <w:sz w:val="24"/>
        </w:rPr>
        <w:t>improvement.</w:t>
      </w:r>
    </w:p>
    <w:p w14:paraId="76376482" w14:textId="77777777" w:rsidR="002F0261" w:rsidRDefault="00777C1B">
      <w:pPr>
        <w:pStyle w:val="ListParagraph"/>
        <w:numPr>
          <w:ilvl w:val="2"/>
          <w:numId w:val="12"/>
        </w:numPr>
        <w:tabs>
          <w:tab w:val="left" w:pos="2540"/>
        </w:tabs>
        <w:ind w:right="779"/>
        <w:rPr>
          <w:sz w:val="24"/>
        </w:rPr>
      </w:pPr>
      <w:r>
        <w:rPr>
          <w:sz w:val="24"/>
        </w:rPr>
        <w:t>Competency-based rotation- and assignment-specific goals and objectives.</w:t>
      </w:r>
    </w:p>
    <w:p w14:paraId="76376483" w14:textId="77777777" w:rsidR="002F0261" w:rsidRDefault="00777C1B">
      <w:pPr>
        <w:pStyle w:val="ListParagraph"/>
        <w:numPr>
          <w:ilvl w:val="2"/>
          <w:numId w:val="12"/>
        </w:numPr>
        <w:tabs>
          <w:tab w:val="left" w:pos="2540"/>
        </w:tabs>
        <w:ind w:right="590"/>
        <w:rPr>
          <w:sz w:val="24"/>
        </w:rPr>
      </w:pPr>
      <w:r>
        <w:rPr>
          <w:sz w:val="24"/>
        </w:rPr>
        <w:t>Content of didactic conference schedule, journal clubs, and grand rounds.</w:t>
      </w:r>
    </w:p>
    <w:p w14:paraId="76376484" w14:textId="77777777" w:rsidR="002F0261" w:rsidRDefault="00777C1B">
      <w:pPr>
        <w:pStyle w:val="ListParagraph"/>
        <w:numPr>
          <w:ilvl w:val="2"/>
          <w:numId w:val="12"/>
        </w:numPr>
        <w:tabs>
          <w:tab w:val="left" w:pos="2608"/>
        </w:tabs>
        <w:spacing w:before="1"/>
        <w:ind w:left="2607" w:hanging="791"/>
        <w:rPr>
          <w:sz w:val="24"/>
        </w:rPr>
      </w:pPr>
      <w:r>
        <w:rPr>
          <w:sz w:val="24"/>
        </w:rPr>
        <w:t>Program policies and procedures.</w:t>
      </w:r>
    </w:p>
    <w:p w14:paraId="76376485" w14:textId="77777777" w:rsidR="002F0261" w:rsidRDefault="00777C1B">
      <w:pPr>
        <w:pStyle w:val="ListParagraph"/>
        <w:numPr>
          <w:ilvl w:val="2"/>
          <w:numId w:val="12"/>
        </w:numPr>
        <w:tabs>
          <w:tab w:val="left" w:pos="2631"/>
          <w:tab w:val="left" w:pos="2632"/>
        </w:tabs>
        <w:ind w:left="2631" w:hanging="815"/>
        <w:rPr>
          <w:sz w:val="24"/>
        </w:rPr>
      </w:pPr>
      <w:r>
        <w:rPr>
          <w:sz w:val="24"/>
        </w:rPr>
        <w:t>Specialty Board Certification</w:t>
      </w:r>
      <w:r>
        <w:rPr>
          <w:spacing w:val="-2"/>
          <w:sz w:val="24"/>
        </w:rPr>
        <w:t xml:space="preserve"> </w:t>
      </w:r>
      <w:r>
        <w:rPr>
          <w:sz w:val="24"/>
        </w:rPr>
        <w:t>requirements.</w:t>
      </w:r>
    </w:p>
    <w:p w14:paraId="76376486" w14:textId="77777777" w:rsidR="002F0261" w:rsidRDefault="00777C1B">
      <w:pPr>
        <w:pStyle w:val="ListParagraph"/>
        <w:numPr>
          <w:ilvl w:val="2"/>
          <w:numId w:val="12"/>
        </w:numPr>
        <w:tabs>
          <w:tab w:val="left" w:pos="2620"/>
        </w:tabs>
        <w:ind w:left="2619" w:hanging="805"/>
        <w:rPr>
          <w:sz w:val="24"/>
        </w:rPr>
      </w:pPr>
      <w:r>
        <w:rPr>
          <w:sz w:val="24"/>
        </w:rPr>
        <w:t>Maintenance of Certification</w:t>
      </w:r>
      <w:r>
        <w:rPr>
          <w:spacing w:val="-1"/>
          <w:sz w:val="24"/>
        </w:rPr>
        <w:t xml:space="preserve"> </w:t>
      </w:r>
      <w:r>
        <w:rPr>
          <w:sz w:val="24"/>
        </w:rPr>
        <w:t>(MOC)</w:t>
      </w:r>
    </w:p>
    <w:p w14:paraId="76376487" w14:textId="77777777" w:rsidR="002F0261" w:rsidRDefault="00777C1B">
      <w:pPr>
        <w:pStyle w:val="ListParagraph"/>
        <w:numPr>
          <w:ilvl w:val="2"/>
          <w:numId w:val="12"/>
        </w:numPr>
        <w:tabs>
          <w:tab w:val="left" w:pos="2617"/>
        </w:tabs>
        <w:ind w:left="2616" w:hanging="802"/>
        <w:rPr>
          <w:sz w:val="24"/>
        </w:rPr>
      </w:pPr>
      <w:r>
        <w:rPr>
          <w:sz w:val="24"/>
        </w:rPr>
        <w:t>Program quality</w:t>
      </w:r>
      <w:r>
        <w:rPr>
          <w:spacing w:val="-1"/>
          <w:sz w:val="24"/>
        </w:rPr>
        <w:t xml:space="preserve"> </w:t>
      </w:r>
      <w:r>
        <w:rPr>
          <w:sz w:val="24"/>
        </w:rPr>
        <w:t>indicators</w:t>
      </w:r>
    </w:p>
    <w:p w14:paraId="76376488" w14:textId="77777777" w:rsidR="002F0261" w:rsidRDefault="00777C1B">
      <w:pPr>
        <w:pStyle w:val="ListParagraph"/>
        <w:numPr>
          <w:ilvl w:val="2"/>
          <w:numId w:val="12"/>
        </w:numPr>
        <w:tabs>
          <w:tab w:val="left" w:pos="2622"/>
        </w:tabs>
        <w:ind w:left="2631" w:right="590" w:hanging="812"/>
        <w:rPr>
          <w:sz w:val="24"/>
        </w:rPr>
      </w:pPr>
      <w:r>
        <w:rPr>
          <w:sz w:val="24"/>
        </w:rPr>
        <w:t>Previous annual program review minutes and follow-up on action plans.</w:t>
      </w:r>
    </w:p>
    <w:p w14:paraId="76376489" w14:textId="77777777" w:rsidR="002F0261" w:rsidRDefault="002F0261">
      <w:pPr>
        <w:rPr>
          <w:sz w:val="24"/>
        </w:rPr>
        <w:sectPr w:rsidR="002F0261">
          <w:pgSz w:w="12240" w:h="15840"/>
          <w:pgMar w:top="1360" w:right="1080" w:bottom="1200" w:left="1060" w:header="0" w:footer="1017" w:gutter="0"/>
          <w:cols w:space="720"/>
        </w:sectPr>
      </w:pPr>
    </w:p>
    <w:p w14:paraId="7637648A" w14:textId="77777777" w:rsidR="002F0261" w:rsidRDefault="00777C1B">
      <w:pPr>
        <w:pStyle w:val="ListParagraph"/>
        <w:numPr>
          <w:ilvl w:val="1"/>
          <w:numId w:val="11"/>
        </w:numPr>
        <w:tabs>
          <w:tab w:val="left" w:pos="1164"/>
          <w:tab w:val="left" w:pos="1165"/>
        </w:tabs>
        <w:spacing w:before="75"/>
        <w:ind w:right="421"/>
        <w:rPr>
          <w:sz w:val="24"/>
        </w:rPr>
      </w:pPr>
      <w:r>
        <w:rPr>
          <w:sz w:val="24"/>
        </w:rPr>
        <w:lastRenderedPageBreak/>
        <w:t>Materials and data to be used in the review process must include those program documents specified in the SPR and any other data and/or documents the SPR committee considers of assistance in meeting its</w:t>
      </w:r>
      <w:r>
        <w:rPr>
          <w:spacing w:val="-8"/>
          <w:sz w:val="24"/>
        </w:rPr>
        <w:t xml:space="preserve"> </w:t>
      </w:r>
      <w:r>
        <w:rPr>
          <w:sz w:val="24"/>
        </w:rPr>
        <w:t>charge.</w:t>
      </w:r>
    </w:p>
    <w:p w14:paraId="7637648B" w14:textId="77777777" w:rsidR="002F0261" w:rsidRDefault="002F0261">
      <w:pPr>
        <w:pStyle w:val="BodyText"/>
        <w:spacing w:before="5"/>
      </w:pPr>
    </w:p>
    <w:p w14:paraId="7637648C" w14:textId="77777777" w:rsidR="002F0261" w:rsidRDefault="00777C1B">
      <w:pPr>
        <w:pStyle w:val="ListParagraph"/>
        <w:numPr>
          <w:ilvl w:val="1"/>
          <w:numId w:val="11"/>
        </w:numPr>
        <w:tabs>
          <w:tab w:val="left" w:pos="1191"/>
          <w:tab w:val="left" w:pos="1192"/>
        </w:tabs>
        <w:ind w:left="1191" w:right="646" w:hanging="812"/>
        <w:rPr>
          <w:sz w:val="24"/>
        </w:rPr>
      </w:pPr>
      <w:r>
        <w:rPr>
          <w:sz w:val="24"/>
        </w:rPr>
        <w:t>The subcommittee is expected to interview the Program Director, the program coordinator, faculty, and Residents/Fellows from each level of training in the program.</w:t>
      </w:r>
    </w:p>
    <w:p w14:paraId="7637648D" w14:textId="77777777" w:rsidR="002F0261" w:rsidRDefault="002F0261">
      <w:pPr>
        <w:pStyle w:val="BodyText"/>
      </w:pPr>
    </w:p>
    <w:p w14:paraId="7637648E" w14:textId="77777777" w:rsidR="002F0261" w:rsidRDefault="00777C1B">
      <w:pPr>
        <w:pStyle w:val="ListParagraph"/>
        <w:numPr>
          <w:ilvl w:val="1"/>
          <w:numId w:val="11"/>
        </w:numPr>
        <w:tabs>
          <w:tab w:val="left" w:pos="1191"/>
          <w:tab w:val="left" w:pos="1192"/>
        </w:tabs>
        <w:ind w:left="1191" w:right="729" w:hanging="812"/>
        <w:rPr>
          <w:sz w:val="24"/>
        </w:rPr>
      </w:pPr>
      <w:r>
        <w:rPr>
          <w:sz w:val="24"/>
        </w:rPr>
        <w:t>Other staff within the clinical setting and other individuals from outside the program may also be deemed appropriate for interview by the</w:t>
      </w:r>
      <w:r>
        <w:rPr>
          <w:spacing w:val="-38"/>
          <w:sz w:val="24"/>
        </w:rPr>
        <w:t xml:space="preserve"> </w:t>
      </w:r>
      <w:r>
        <w:rPr>
          <w:sz w:val="24"/>
        </w:rPr>
        <w:t>subcommittee.</w:t>
      </w:r>
    </w:p>
    <w:p w14:paraId="7637648F" w14:textId="77777777" w:rsidR="002F0261" w:rsidRDefault="002F0261">
      <w:pPr>
        <w:pStyle w:val="BodyText"/>
        <w:spacing w:before="3"/>
      </w:pPr>
    </w:p>
    <w:p w14:paraId="76376490" w14:textId="77777777" w:rsidR="002F0261" w:rsidRDefault="00777C1B">
      <w:pPr>
        <w:pStyle w:val="BodyText"/>
        <w:tabs>
          <w:tab w:val="left" w:pos="1164"/>
        </w:tabs>
        <w:ind w:left="1164" w:right="1090" w:hanging="785"/>
      </w:pPr>
      <w:r>
        <w:t>2.10</w:t>
      </w:r>
      <w:r>
        <w:tab/>
        <w:t>The review must follow the written protocol as outlined in Section 6 below, including the start date, closure date and pertinent</w:t>
      </w:r>
      <w:r>
        <w:rPr>
          <w:spacing w:val="-14"/>
        </w:rPr>
        <w:t xml:space="preserve"> </w:t>
      </w:r>
      <w:r>
        <w:t>findings.</w:t>
      </w:r>
    </w:p>
    <w:p w14:paraId="76376491" w14:textId="77777777" w:rsidR="002F0261" w:rsidRDefault="002F0261">
      <w:pPr>
        <w:pStyle w:val="BodyText"/>
        <w:spacing w:before="5"/>
      </w:pPr>
    </w:p>
    <w:p w14:paraId="76376492" w14:textId="77777777" w:rsidR="002F0261" w:rsidRDefault="00777C1B">
      <w:pPr>
        <w:pStyle w:val="ListParagraph"/>
        <w:numPr>
          <w:ilvl w:val="1"/>
          <w:numId w:val="10"/>
        </w:numPr>
        <w:tabs>
          <w:tab w:val="left" w:pos="1164"/>
          <w:tab w:val="left" w:pos="1165"/>
        </w:tabs>
        <w:ind w:right="543"/>
        <w:rPr>
          <w:sz w:val="24"/>
        </w:rPr>
      </w:pPr>
      <w:r>
        <w:rPr>
          <w:sz w:val="24"/>
        </w:rPr>
        <w:t>Once the report has been drafted by the QAS, the Subcommittee will meet with the Program Director to review its</w:t>
      </w:r>
      <w:r>
        <w:rPr>
          <w:spacing w:val="-2"/>
          <w:sz w:val="24"/>
        </w:rPr>
        <w:t xml:space="preserve"> </w:t>
      </w:r>
      <w:r>
        <w:rPr>
          <w:sz w:val="24"/>
        </w:rPr>
        <w:t>findings.</w:t>
      </w:r>
    </w:p>
    <w:p w14:paraId="76376493" w14:textId="77777777" w:rsidR="002F0261" w:rsidRDefault="002F0261">
      <w:pPr>
        <w:pStyle w:val="BodyText"/>
        <w:spacing w:before="4"/>
      </w:pPr>
    </w:p>
    <w:p w14:paraId="76376494" w14:textId="77777777" w:rsidR="002F0261" w:rsidRDefault="00777C1B">
      <w:pPr>
        <w:pStyle w:val="ListParagraph"/>
        <w:numPr>
          <w:ilvl w:val="1"/>
          <w:numId w:val="10"/>
        </w:numPr>
        <w:tabs>
          <w:tab w:val="left" w:pos="1164"/>
          <w:tab w:val="left" w:pos="1165"/>
        </w:tabs>
        <w:spacing w:before="1"/>
        <w:ind w:right="689"/>
        <w:rPr>
          <w:sz w:val="24"/>
        </w:rPr>
      </w:pPr>
      <w:r>
        <w:rPr>
          <w:sz w:val="24"/>
        </w:rPr>
        <w:t>The Program Director will respond to the QAS draft report. The QAS may consider the Program’s Director’s response and update the report accordingly prior to its final report to</w:t>
      </w:r>
      <w:r>
        <w:rPr>
          <w:spacing w:val="-1"/>
          <w:sz w:val="24"/>
        </w:rPr>
        <w:t xml:space="preserve"> </w:t>
      </w:r>
      <w:r>
        <w:rPr>
          <w:sz w:val="24"/>
        </w:rPr>
        <w:t>GMEC.</w:t>
      </w:r>
    </w:p>
    <w:p w14:paraId="76376495" w14:textId="77777777" w:rsidR="002F0261" w:rsidRDefault="002F0261">
      <w:pPr>
        <w:pStyle w:val="BodyText"/>
        <w:spacing w:before="2"/>
      </w:pPr>
    </w:p>
    <w:p w14:paraId="76376496" w14:textId="77777777" w:rsidR="002F0261" w:rsidRDefault="00777C1B">
      <w:pPr>
        <w:pStyle w:val="ListParagraph"/>
        <w:numPr>
          <w:ilvl w:val="1"/>
          <w:numId w:val="10"/>
        </w:numPr>
        <w:tabs>
          <w:tab w:val="left" w:pos="1164"/>
          <w:tab w:val="left" w:pos="1165"/>
        </w:tabs>
        <w:ind w:right="765"/>
        <w:rPr>
          <w:sz w:val="24"/>
        </w:rPr>
      </w:pPr>
      <w:r>
        <w:rPr>
          <w:sz w:val="24"/>
        </w:rPr>
        <w:t>The QAS chair will make periodic and timely reports of subcommittee deliberations, recommendations, and actions to the full body of the GMEC as deemed necessary and appropriate by the</w:t>
      </w:r>
      <w:r>
        <w:rPr>
          <w:spacing w:val="-5"/>
          <w:sz w:val="24"/>
        </w:rPr>
        <w:t xml:space="preserve"> </w:t>
      </w:r>
      <w:r>
        <w:rPr>
          <w:sz w:val="24"/>
        </w:rPr>
        <w:t>DIO.</w:t>
      </w:r>
    </w:p>
    <w:p w14:paraId="76376497" w14:textId="77777777" w:rsidR="002F0261" w:rsidRDefault="002F0261">
      <w:pPr>
        <w:pStyle w:val="BodyText"/>
        <w:spacing w:before="5"/>
      </w:pPr>
    </w:p>
    <w:p w14:paraId="76376498" w14:textId="77777777" w:rsidR="002F0261" w:rsidRDefault="00777C1B">
      <w:pPr>
        <w:pStyle w:val="ListParagraph"/>
        <w:numPr>
          <w:ilvl w:val="1"/>
          <w:numId w:val="10"/>
        </w:numPr>
        <w:tabs>
          <w:tab w:val="left" w:pos="1164"/>
          <w:tab w:val="left" w:pos="1165"/>
        </w:tabs>
        <w:ind w:right="419"/>
        <w:rPr>
          <w:sz w:val="24"/>
        </w:rPr>
      </w:pPr>
      <w:r>
        <w:rPr>
          <w:sz w:val="24"/>
        </w:rPr>
        <w:t>The SPR may direct Program Directors to resources to address identified issues or offer potential solutions to remedy</w:t>
      </w:r>
      <w:r>
        <w:rPr>
          <w:spacing w:val="-8"/>
          <w:sz w:val="24"/>
        </w:rPr>
        <w:t xml:space="preserve"> </w:t>
      </w:r>
      <w:r>
        <w:rPr>
          <w:sz w:val="24"/>
        </w:rPr>
        <w:t>noncompliance.</w:t>
      </w:r>
    </w:p>
    <w:p w14:paraId="76376499" w14:textId="77777777" w:rsidR="002F0261" w:rsidRDefault="002F0261">
      <w:pPr>
        <w:pStyle w:val="BodyText"/>
        <w:spacing w:before="2"/>
      </w:pPr>
    </w:p>
    <w:p w14:paraId="7637649A" w14:textId="77777777" w:rsidR="002F0261" w:rsidRDefault="00777C1B">
      <w:pPr>
        <w:pStyle w:val="ListParagraph"/>
        <w:numPr>
          <w:ilvl w:val="1"/>
          <w:numId w:val="10"/>
        </w:numPr>
        <w:tabs>
          <w:tab w:val="left" w:pos="1164"/>
          <w:tab w:val="left" w:pos="1165"/>
        </w:tabs>
        <w:ind w:hanging="786"/>
        <w:rPr>
          <w:sz w:val="24"/>
        </w:rPr>
      </w:pPr>
      <w:r>
        <w:rPr>
          <w:sz w:val="24"/>
        </w:rPr>
        <w:t>The review of the SPR must be documented in the QAS and GMEC</w:t>
      </w:r>
      <w:r>
        <w:rPr>
          <w:spacing w:val="-13"/>
          <w:sz w:val="24"/>
        </w:rPr>
        <w:t xml:space="preserve"> </w:t>
      </w:r>
      <w:r>
        <w:rPr>
          <w:sz w:val="24"/>
        </w:rPr>
        <w:t>minutes.</w:t>
      </w:r>
    </w:p>
    <w:p w14:paraId="7637649B" w14:textId="77777777" w:rsidR="002F0261" w:rsidRDefault="002F0261">
      <w:pPr>
        <w:pStyle w:val="BodyText"/>
        <w:spacing w:before="5"/>
      </w:pPr>
    </w:p>
    <w:p w14:paraId="7637649C" w14:textId="77777777" w:rsidR="002F0261" w:rsidRDefault="00777C1B">
      <w:pPr>
        <w:pStyle w:val="Heading1"/>
        <w:tabs>
          <w:tab w:val="left" w:pos="2539"/>
        </w:tabs>
        <w:ind w:left="2539" w:right="960" w:hanging="2432"/>
      </w:pPr>
      <w:r>
        <w:t>SECTION</w:t>
      </w:r>
      <w:r>
        <w:rPr>
          <w:spacing w:val="-1"/>
        </w:rPr>
        <w:t xml:space="preserve"> </w:t>
      </w:r>
      <w:r>
        <w:t>3.</w:t>
      </w:r>
      <w:r>
        <w:tab/>
        <w:t>SPECIAL PROGRAM REVIEW INTERNAL AND</w:t>
      </w:r>
      <w:r>
        <w:rPr>
          <w:spacing w:val="-23"/>
        </w:rPr>
        <w:t xml:space="preserve"> </w:t>
      </w:r>
      <w:r>
        <w:t>EXTERNAL CRITERIA</w:t>
      </w:r>
    </w:p>
    <w:p w14:paraId="7637649D" w14:textId="77777777" w:rsidR="002F0261" w:rsidRDefault="002F0261">
      <w:pPr>
        <w:pStyle w:val="BodyText"/>
        <w:spacing w:before="5"/>
        <w:rPr>
          <w:b/>
        </w:rPr>
      </w:pPr>
    </w:p>
    <w:p w14:paraId="7637649E" w14:textId="77777777" w:rsidR="002F0261" w:rsidRDefault="00777C1B">
      <w:pPr>
        <w:pStyle w:val="ListParagraph"/>
        <w:numPr>
          <w:ilvl w:val="1"/>
          <w:numId w:val="9"/>
        </w:numPr>
        <w:tabs>
          <w:tab w:val="left" w:pos="1114"/>
          <w:tab w:val="left" w:pos="1115"/>
        </w:tabs>
        <w:ind w:right="404"/>
        <w:rPr>
          <w:sz w:val="24"/>
        </w:rPr>
      </w:pPr>
      <w:r>
        <w:rPr>
          <w:sz w:val="24"/>
        </w:rPr>
        <w:t>The GMEC will identify underperformance through established criteria. This may include, but is not limited to internal and external</w:t>
      </w:r>
      <w:r>
        <w:rPr>
          <w:spacing w:val="-7"/>
          <w:sz w:val="24"/>
        </w:rPr>
        <w:t xml:space="preserve"> </w:t>
      </w:r>
      <w:r>
        <w:rPr>
          <w:sz w:val="24"/>
        </w:rPr>
        <w:t>criteria.</w:t>
      </w:r>
    </w:p>
    <w:p w14:paraId="7637649F" w14:textId="77777777" w:rsidR="002F0261" w:rsidRDefault="002F0261">
      <w:pPr>
        <w:pStyle w:val="BodyText"/>
        <w:spacing w:before="2"/>
      </w:pPr>
    </w:p>
    <w:p w14:paraId="763764A0" w14:textId="77777777" w:rsidR="002F0261" w:rsidRDefault="00777C1B">
      <w:pPr>
        <w:pStyle w:val="ListParagraph"/>
        <w:numPr>
          <w:ilvl w:val="1"/>
          <w:numId w:val="9"/>
        </w:numPr>
        <w:tabs>
          <w:tab w:val="left" w:pos="1114"/>
          <w:tab w:val="left" w:pos="1115"/>
        </w:tabs>
        <w:spacing w:before="1"/>
        <w:ind w:hanging="721"/>
        <w:rPr>
          <w:sz w:val="24"/>
        </w:rPr>
      </w:pPr>
      <w:r>
        <w:rPr>
          <w:b/>
          <w:sz w:val="24"/>
        </w:rPr>
        <w:t xml:space="preserve">Internal criteria </w:t>
      </w:r>
      <w:r>
        <w:rPr>
          <w:sz w:val="24"/>
        </w:rPr>
        <w:t>may include but not be limited to the</w:t>
      </w:r>
      <w:r>
        <w:rPr>
          <w:spacing w:val="-9"/>
          <w:sz w:val="24"/>
        </w:rPr>
        <w:t xml:space="preserve"> </w:t>
      </w:r>
      <w:r>
        <w:rPr>
          <w:sz w:val="24"/>
        </w:rPr>
        <w:t>following:</w:t>
      </w:r>
    </w:p>
    <w:p w14:paraId="763764A1" w14:textId="77777777" w:rsidR="002F0261" w:rsidRDefault="002F0261">
      <w:pPr>
        <w:pStyle w:val="BodyText"/>
        <w:spacing w:before="4"/>
      </w:pPr>
    </w:p>
    <w:p w14:paraId="763764A2" w14:textId="77777777" w:rsidR="002F0261" w:rsidRDefault="00777C1B">
      <w:pPr>
        <w:pStyle w:val="ListParagraph"/>
        <w:numPr>
          <w:ilvl w:val="2"/>
          <w:numId w:val="9"/>
        </w:numPr>
        <w:tabs>
          <w:tab w:val="left" w:pos="1820"/>
        </w:tabs>
        <w:ind w:hanging="721"/>
        <w:rPr>
          <w:sz w:val="24"/>
        </w:rPr>
      </w:pPr>
      <w:r>
        <w:rPr>
          <w:sz w:val="24"/>
        </w:rPr>
        <w:t>A pattern of program director attrition.</w:t>
      </w:r>
    </w:p>
    <w:p w14:paraId="763764A3" w14:textId="77777777" w:rsidR="002F0261" w:rsidRDefault="002F0261">
      <w:pPr>
        <w:pStyle w:val="BodyText"/>
      </w:pPr>
    </w:p>
    <w:p w14:paraId="763764A4" w14:textId="77777777" w:rsidR="002F0261" w:rsidRDefault="00777C1B">
      <w:pPr>
        <w:pStyle w:val="ListParagraph"/>
        <w:numPr>
          <w:ilvl w:val="2"/>
          <w:numId w:val="9"/>
        </w:numPr>
        <w:tabs>
          <w:tab w:val="left" w:pos="1820"/>
        </w:tabs>
        <w:spacing w:before="1"/>
        <w:ind w:left="1819" w:right="487"/>
        <w:rPr>
          <w:sz w:val="24"/>
        </w:rPr>
      </w:pPr>
      <w:r>
        <w:rPr>
          <w:sz w:val="24"/>
        </w:rPr>
        <w:t>Adequacy of the research environment, opportunities for scholarly activity and publication</w:t>
      </w:r>
      <w:r>
        <w:rPr>
          <w:spacing w:val="-1"/>
          <w:sz w:val="24"/>
        </w:rPr>
        <w:t xml:space="preserve"> </w:t>
      </w:r>
      <w:r>
        <w:rPr>
          <w:sz w:val="24"/>
        </w:rPr>
        <w:t>rates.</w:t>
      </w:r>
    </w:p>
    <w:p w14:paraId="763764A5" w14:textId="77777777" w:rsidR="002F0261" w:rsidRDefault="002F0261">
      <w:pPr>
        <w:pStyle w:val="BodyText"/>
        <w:spacing w:before="11"/>
        <w:rPr>
          <w:sz w:val="23"/>
        </w:rPr>
      </w:pPr>
    </w:p>
    <w:p w14:paraId="763764A6" w14:textId="77777777" w:rsidR="002F0261" w:rsidRDefault="00777C1B">
      <w:pPr>
        <w:pStyle w:val="ListParagraph"/>
        <w:numPr>
          <w:ilvl w:val="2"/>
          <w:numId w:val="9"/>
        </w:numPr>
        <w:tabs>
          <w:tab w:val="left" w:pos="1820"/>
        </w:tabs>
        <w:ind w:left="1819" w:right="418"/>
        <w:rPr>
          <w:sz w:val="24"/>
        </w:rPr>
      </w:pPr>
      <w:r>
        <w:rPr>
          <w:sz w:val="24"/>
        </w:rPr>
        <w:t>Program-specific issues or concerns identified by the hospital, department or program administration, GMEC, GME Office, or the</w:t>
      </w:r>
      <w:r>
        <w:rPr>
          <w:spacing w:val="-5"/>
          <w:sz w:val="24"/>
        </w:rPr>
        <w:t xml:space="preserve"> </w:t>
      </w:r>
      <w:r>
        <w:rPr>
          <w:sz w:val="24"/>
        </w:rPr>
        <w:t>DIO.</w:t>
      </w:r>
    </w:p>
    <w:p w14:paraId="763764A7" w14:textId="77777777" w:rsidR="002F0261" w:rsidRDefault="002F0261">
      <w:pPr>
        <w:rPr>
          <w:sz w:val="24"/>
        </w:rPr>
        <w:sectPr w:rsidR="002F0261">
          <w:pgSz w:w="12240" w:h="15840"/>
          <w:pgMar w:top="1360" w:right="1080" w:bottom="1200" w:left="1060" w:header="0" w:footer="1017" w:gutter="0"/>
          <w:cols w:space="720"/>
        </w:sectPr>
      </w:pPr>
    </w:p>
    <w:p w14:paraId="763764A8" w14:textId="77777777" w:rsidR="002F0261" w:rsidRDefault="00777C1B">
      <w:pPr>
        <w:pStyle w:val="ListParagraph"/>
        <w:numPr>
          <w:ilvl w:val="2"/>
          <w:numId w:val="9"/>
        </w:numPr>
        <w:tabs>
          <w:tab w:val="left" w:pos="1820"/>
        </w:tabs>
        <w:spacing w:before="75"/>
        <w:ind w:right="485"/>
        <w:rPr>
          <w:sz w:val="24"/>
        </w:rPr>
      </w:pPr>
      <w:r>
        <w:rPr>
          <w:sz w:val="24"/>
        </w:rPr>
        <w:lastRenderedPageBreak/>
        <w:t>Concerns identified and communicated to the Dean, GME Office, the DIO and/or QAS by Residents/Fellows, hospital staff, or Hospital or Medical School faculty or</w:t>
      </w:r>
      <w:r>
        <w:rPr>
          <w:spacing w:val="-7"/>
          <w:sz w:val="24"/>
        </w:rPr>
        <w:t xml:space="preserve"> </w:t>
      </w:r>
      <w:r>
        <w:rPr>
          <w:sz w:val="24"/>
        </w:rPr>
        <w:t>administration.</w:t>
      </w:r>
    </w:p>
    <w:p w14:paraId="763764A9" w14:textId="77777777" w:rsidR="002F0261" w:rsidRDefault="002F0261">
      <w:pPr>
        <w:pStyle w:val="BodyText"/>
      </w:pPr>
    </w:p>
    <w:p w14:paraId="763764AA" w14:textId="77777777" w:rsidR="002F0261" w:rsidRDefault="00777C1B">
      <w:pPr>
        <w:pStyle w:val="ListParagraph"/>
        <w:numPr>
          <w:ilvl w:val="2"/>
          <w:numId w:val="9"/>
        </w:numPr>
        <w:tabs>
          <w:tab w:val="left" w:pos="1820"/>
        </w:tabs>
        <w:ind w:right="497"/>
        <w:rPr>
          <w:sz w:val="24"/>
        </w:rPr>
      </w:pPr>
      <w:r>
        <w:rPr>
          <w:sz w:val="24"/>
        </w:rPr>
        <w:t>Patient case data indicating that the minimum requirements are not being met.</w:t>
      </w:r>
    </w:p>
    <w:p w14:paraId="763764AB" w14:textId="77777777" w:rsidR="002F0261" w:rsidRDefault="002F0261">
      <w:pPr>
        <w:pStyle w:val="BodyText"/>
      </w:pPr>
    </w:p>
    <w:p w14:paraId="763764AC" w14:textId="77777777" w:rsidR="002F0261" w:rsidRDefault="00777C1B">
      <w:pPr>
        <w:pStyle w:val="ListParagraph"/>
        <w:numPr>
          <w:ilvl w:val="2"/>
          <w:numId w:val="9"/>
        </w:numPr>
        <w:tabs>
          <w:tab w:val="left" w:pos="1820"/>
        </w:tabs>
        <w:spacing w:before="1"/>
        <w:ind w:right="606"/>
        <w:rPr>
          <w:sz w:val="24"/>
        </w:rPr>
      </w:pPr>
      <w:r>
        <w:rPr>
          <w:sz w:val="24"/>
        </w:rPr>
        <w:t>Procedural documentation indicating that the minimum requirements are not being</w:t>
      </w:r>
      <w:r>
        <w:rPr>
          <w:spacing w:val="-4"/>
          <w:sz w:val="24"/>
        </w:rPr>
        <w:t xml:space="preserve"> </w:t>
      </w:r>
      <w:r>
        <w:rPr>
          <w:sz w:val="24"/>
        </w:rPr>
        <w:t>met.</w:t>
      </w:r>
    </w:p>
    <w:p w14:paraId="763764AD" w14:textId="77777777" w:rsidR="002F0261" w:rsidRDefault="002F0261">
      <w:pPr>
        <w:pStyle w:val="BodyText"/>
        <w:spacing w:before="11"/>
        <w:rPr>
          <w:sz w:val="23"/>
        </w:rPr>
      </w:pPr>
    </w:p>
    <w:p w14:paraId="763764AE" w14:textId="77777777" w:rsidR="002F0261" w:rsidRDefault="00777C1B">
      <w:pPr>
        <w:pStyle w:val="ListParagraph"/>
        <w:numPr>
          <w:ilvl w:val="2"/>
          <w:numId w:val="9"/>
        </w:numPr>
        <w:tabs>
          <w:tab w:val="left" w:pos="1820"/>
        </w:tabs>
        <w:ind w:right="1110"/>
        <w:rPr>
          <w:sz w:val="24"/>
        </w:rPr>
      </w:pPr>
      <w:r>
        <w:rPr>
          <w:sz w:val="24"/>
        </w:rPr>
        <w:t>Concerns identified on internal surveys, including graduation and/or GMEC/ Office of GME</w:t>
      </w:r>
      <w:r>
        <w:rPr>
          <w:spacing w:val="-2"/>
          <w:sz w:val="24"/>
        </w:rPr>
        <w:t xml:space="preserve"> </w:t>
      </w:r>
      <w:r>
        <w:rPr>
          <w:sz w:val="24"/>
        </w:rPr>
        <w:t>surveys.</w:t>
      </w:r>
    </w:p>
    <w:p w14:paraId="763764AF" w14:textId="77777777" w:rsidR="002F0261" w:rsidRDefault="002F0261">
      <w:pPr>
        <w:pStyle w:val="BodyText"/>
      </w:pPr>
    </w:p>
    <w:p w14:paraId="763764B0" w14:textId="77777777" w:rsidR="002F0261" w:rsidRDefault="00777C1B">
      <w:pPr>
        <w:pStyle w:val="ListParagraph"/>
        <w:numPr>
          <w:ilvl w:val="2"/>
          <w:numId w:val="9"/>
        </w:numPr>
        <w:tabs>
          <w:tab w:val="left" w:pos="1820"/>
        </w:tabs>
        <w:rPr>
          <w:sz w:val="24"/>
        </w:rPr>
      </w:pPr>
      <w:r>
        <w:rPr>
          <w:sz w:val="24"/>
        </w:rPr>
        <w:t>Failure to submit GMEC required data on or before identified</w:t>
      </w:r>
      <w:r>
        <w:rPr>
          <w:spacing w:val="-16"/>
          <w:sz w:val="24"/>
        </w:rPr>
        <w:t xml:space="preserve"> </w:t>
      </w:r>
      <w:r>
        <w:rPr>
          <w:sz w:val="24"/>
        </w:rPr>
        <w:t>deadlines.</w:t>
      </w:r>
    </w:p>
    <w:p w14:paraId="763764B1" w14:textId="77777777" w:rsidR="002F0261" w:rsidRDefault="002F0261">
      <w:pPr>
        <w:pStyle w:val="BodyText"/>
      </w:pPr>
    </w:p>
    <w:p w14:paraId="763764B2" w14:textId="77777777" w:rsidR="002F0261" w:rsidRDefault="00777C1B">
      <w:pPr>
        <w:pStyle w:val="ListParagraph"/>
        <w:numPr>
          <w:ilvl w:val="2"/>
          <w:numId w:val="9"/>
        </w:numPr>
        <w:tabs>
          <w:tab w:val="left" w:pos="1820"/>
        </w:tabs>
        <w:rPr>
          <w:sz w:val="24"/>
        </w:rPr>
      </w:pPr>
      <w:r>
        <w:rPr>
          <w:sz w:val="24"/>
        </w:rPr>
        <w:t>Annual Program Self-Assessment and improvement efforts</w:t>
      </w:r>
      <w:r>
        <w:rPr>
          <w:spacing w:val="-12"/>
          <w:sz w:val="24"/>
        </w:rPr>
        <w:t xml:space="preserve"> </w:t>
      </w:r>
      <w:r>
        <w:rPr>
          <w:sz w:val="24"/>
        </w:rPr>
        <w:t>in:</w:t>
      </w:r>
    </w:p>
    <w:p w14:paraId="763764B3" w14:textId="77777777" w:rsidR="002F0261" w:rsidRDefault="002F0261">
      <w:pPr>
        <w:pStyle w:val="BodyText"/>
      </w:pPr>
    </w:p>
    <w:p w14:paraId="763764B4" w14:textId="77777777" w:rsidR="002F0261" w:rsidRDefault="00777C1B">
      <w:pPr>
        <w:pStyle w:val="ListParagraph"/>
        <w:numPr>
          <w:ilvl w:val="3"/>
          <w:numId w:val="9"/>
        </w:numPr>
        <w:tabs>
          <w:tab w:val="left" w:pos="3259"/>
          <w:tab w:val="left" w:pos="3260"/>
        </w:tabs>
        <w:ind w:right="1766"/>
        <w:rPr>
          <w:sz w:val="24"/>
        </w:rPr>
      </w:pPr>
      <w:r>
        <w:rPr>
          <w:sz w:val="24"/>
        </w:rPr>
        <w:t>Resident performance using aggregate resident data/feedback;</w:t>
      </w:r>
    </w:p>
    <w:p w14:paraId="763764B5" w14:textId="77777777" w:rsidR="002F0261" w:rsidRDefault="002F0261">
      <w:pPr>
        <w:pStyle w:val="BodyText"/>
      </w:pPr>
    </w:p>
    <w:p w14:paraId="763764B6" w14:textId="77777777" w:rsidR="002F0261" w:rsidRDefault="00777C1B">
      <w:pPr>
        <w:pStyle w:val="ListParagraph"/>
        <w:numPr>
          <w:ilvl w:val="3"/>
          <w:numId w:val="9"/>
        </w:numPr>
        <w:tabs>
          <w:tab w:val="left" w:pos="3259"/>
          <w:tab w:val="left" w:pos="3260"/>
        </w:tabs>
        <w:rPr>
          <w:sz w:val="24"/>
        </w:rPr>
      </w:pPr>
      <w:r>
        <w:rPr>
          <w:sz w:val="24"/>
        </w:rPr>
        <w:t>Faculty Development opportunities;</w:t>
      </w:r>
      <w:r>
        <w:rPr>
          <w:spacing w:val="-5"/>
          <w:sz w:val="24"/>
        </w:rPr>
        <w:t xml:space="preserve"> </w:t>
      </w:r>
      <w:r>
        <w:rPr>
          <w:sz w:val="24"/>
        </w:rPr>
        <w:t>and,</w:t>
      </w:r>
    </w:p>
    <w:p w14:paraId="763764B7" w14:textId="77777777" w:rsidR="002F0261" w:rsidRDefault="002F0261">
      <w:pPr>
        <w:pStyle w:val="BodyText"/>
      </w:pPr>
    </w:p>
    <w:p w14:paraId="763764B8" w14:textId="77777777" w:rsidR="002F0261" w:rsidRDefault="00777C1B">
      <w:pPr>
        <w:pStyle w:val="ListParagraph"/>
        <w:numPr>
          <w:ilvl w:val="3"/>
          <w:numId w:val="9"/>
        </w:numPr>
        <w:tabs>
          <w:tab w:val="left" w:pos="3259"/>
          <w:tab w:val="left" w:pos="3260"/>
        </w:tabs>
        <w:ind w:right="1112"/>
        <w:rPr>
          <w:sz w:val="24"/>
        </w:rPr>
      </w:pPr>
      <w:r>
        <w:rPr>
          <w:sz w:val="24"/>
        </w:rPr>
        <w:t>Program quality initiatives and resident involvement in patient safety and quality</w:t>
      </w:r>
      <w:r>
        <w:rPr>
          <w:spacing w:val="-6"/>
          <w:sz w:val="24"/>
        </w:rPr>
        <w:t xml:space="preserve"> </w:t>
      </w:r>
      <w:r>
        <w:rPr>
          <w:sz w:val="24"/>
        </w:rPr>
        <w:t>projects.</w:t>
      </w:r>
    </w:p>
    <w:p w14:paraId="763764B9" w14:textId="77777777" w:rsidR="002F0261" w:rsidRDefault="002F0261">
      <w:pPr>
        <w:pStyle w:val="BodyText"/>
      </w:pPr>
    </w:p>
    <w:p w14:paraId="763764BA" w14:textId="77777777" w:rsidR="002F0261" w:rsidRDefault="00777C1B">
      <w:pPr>
        <w:pStyle w:val="ListParagraph"/>
        <w:numPr>
          <w:ilvl w:val="2"/>
          <w:numId w:val="9"/>
        </w:numPr>
        <w:tabs>
          <w:tab w:val="left" w:pos="1902"/>
        </w:tabs>
        <w:ind w:right="459"/>
        <w:rPr>
          <w:sz w:val="24"/>
        </w:rPr>
      </w:pPr>
      <w:r>
        <w:rPr>
          <w:sz w:val="24"/>
        </w:rPr>
        <w:t>The presence and adequacy of policies which govern the workings of</w:t>
      </w:r>
      <w:r>
        <w:rPr>
          <w:spacing w:val="-33"/>
          <w:sz w:val="24"/>
        </w:rPr>
        <w:t xml:space="preserve"> </w:t>
      </w:r>
      <w:r>
        <w:rPr>
          <w:sz w:val="24"/>
        </w:rPr>
        <w:t>the individual programs. This includes policies and protocols from the ACGME site visit check list which includes but is not limited</w:t>
      </w:r>
      <w:r>
        <w:rPr>
          <w:spacing w:val="-8"/>
          <w:sz w:val="24"/>
        </w:rPr>
        <w:t xml:space="preserve"> </w:t>
      </w:r>
      <w:r>
        <w:rPr>
          <w:sz w:val="24"/>
        </w:rPr>
        <w:t>to:</w:t>
      </w:r>
    </w:p>
    <w:p w14:paraId="763764BB" w14:textId="77777777" w:rsidR="002F0261" w:rsidRDefault="002F0261">
      <w:pPr>
        <w:pStyle w:val="BodyText"/>
      </w:pPr>
    </w:p>
    <w:p w14:paraId="763764BC" w14:textId="77777777" w:rsidR="002F0261" w:rsidRDefault="00777C1B">
      <w:pPr>
        <w:pStyle w:val="ListParagraph"/>
        <w:numPr>
          <w:ilvl w:val="3"/>
          <w:numId w:val="9"/>
        </w:numPr>
        <w:tabs>
          <w:tab w:val="left" w:pos="3259"/>
          <w:tab w:val="left" w:pos="3260"/>
        </w:tabs>
        <w:spacing w:before="1"/>
        <w:ind w:right="1044" w:hanging="1349"/>
        <w:rPr>
          <w:sz w:val="24"/>
        </w:rPr>
      </w:pPr>
      <w:r>
        <w:rPr>
          <w:sz w:val="24"/>
        </w:rPr>
        <w:t>Policy for supervision of Residents/Fellows addressing faculty responsibility and progressive</w:t>
      </w:r>
      <w:r>
        <w:rPr>
          <w:spacing w:val="-11"/>
          <w:sz w:val="24"/>
        </w:rPr>
        <w:t xml:space="preserve"> </w:t>
      </w:r>
      <w:r>
        <w:rPr>
          <w:sz w:val="24"/>
        </w:rPr>
        <w:t>responsibility</w:t>
      </w:r>
    </w:p>
    <w:p w14:paraId="763764BD" w14:textId="77777777" w:rsidR="002F0261" w:rsidRDefault="002F0261">
      <w:pPr>
        <w:pStyle w:val="BodyText"/>
        <w:spacing w:before="11"/>
        <w:rPr>
          <w:sz w:val="23"/>
        </w:rPr>
      </w:pPr>
    </w:p>
    <w:p w14:paraId="763764BE" w14:textId="77777777" w:rsidR="002F0261" w:rsidRDefault="00777C1B">
      <w:pPr>
        <w:pStyle w:val="ListParagraph"/>
        <w:numPr>
          <w:ilvl w:val="3"/>
          <w:numId w:val="9"/>
        </w:numPr>
        <w:tabs>
          <w:tab w:val="left" w:pos="3259"/>
          <w:tab w:val="left" w:pos="3260"/>
        </w:tabs>
        <w:ind w:right="660"/>
        <w:rPr>
          <w:sz w:val="24"/>
        </w:rPr>
      </w:pPr>
      <w:r>
        <w:rPr>
          <w:sz w:val="24"/>
        </w:rPr>
        <w:t>Program policies addressing resident duty hours and work environment</w:t>
      </w:r>
    </w:p>
    <w:p w14:paraId="763764BF" w14:textId="77777777" w:rsidR="002F0261" w:rsidRDefault="002F0261">
      <w:pPr>
        <w:pStyle w:val="BodyText"/>
      </w:pPr>
    </w:p>
    <w:p w14:paraId="763764C0" w14:textId="77777777" w:rsidR="002F0261" w:rsidRDefault="00777C1B">
      <w:pPr>
        <w:pStyle w:val="ListParagraph"/>
        <w:numPr>
          <w:ilvl w:val="3"/>
          <w:numId w:val="9"/>
        </w:numPr>
        <w:tabs>
          <w:tab w:val="left" w:pos="3259"/>
          <w:tab w:val="left" w:pos="3260"/>
        </w:tabs>
        <w:ind w:right="660"/>
        <w:rPr>
          <w:sz w:val="24"/>
        </w:rPr>
      </w:pPr>
      <w:r>
        <w:rPr>
          <w:sz w:val="24"/>
        </w:rPr>
        <w:t>Program policies addressing resident duty hours and work environment</w:t>
      </w:r>
    </w:p>
    <w:p w14:paraId="763764C1" w14:textId="77777777" w:rsidR="002F0261" w:rsidRDefault="002F0261">
      <w:pPr>
        <w:pStyle w:val="BodyText"/>
      </w:pPr>
    </w:p>
    <w:p w14:paraId="763764C2" w14:textId="77777777" w:rsidR="002F0261" w:rsidRDefault="00777C1B">
      <w:pPr>
        <w:pStyle w:val="ListParagraph"/>
        <w:numPr>
          <w:ilvl w:val="3"/>
          <w:numId w:val="9"/>
        </w:numPr>
        <w:tabs>
          <w:tab w:val="left" w:pos="3259"/>
          <w:tab w:val="left" w:pos="3260"/>
        </w:tabs>
        <w:rPr>
          <w:sz w:val="24"/>
        </w:rPr>
      </w:pPr>
      <w:r>
        <w:rPr>
          <w:sz w:val="24"/>
        </w:rPr>
        <w:t>Moonlighting</w:t>
      </w:r>
      <w:r>
        <w:rPr>
          <w:spacing w:val="-2"/>
          <w:sz w:val="24"/>
        </w:rPr>
        <w:t xml:space="preserve"> </w:t>
      </w:r>
      <w:r>
        <w:rPr>
          <w:sz w:val="24"/>
        </w:rPr>
        <w:t>policy</w:t>
      </w:r>
    </w:p>
    <w:p w14:paraId="763764C3" w14:textId="77777777" w:rsidR="002F0261" w:rsidRDefault="002F0261">
      <w:pPr>
        <w:pStyle w:val="BodyText"/>
      </w:pPr>
    </w:p>
    <w:p w14:paraId="763764C4" w14:textId="77777777" w:rsidR="002F0261" w:rsidRDefault="00777C1B">
      <w:pPr>
        <w:pStyle w:val="ListParagraph"/>
        <w:numPr>
          <w:ilvl w:val="3"/>
          <w:numId w:val="9"/>
        </w:numPr>
        <w:tabs>
          <w:tab w:val="left" w:pos="3259"/>
          <w:tab w:val="left" w:pos="3260"/>
        </w:tabs>
        <w:rPr>
          <w:sz w:val="24"/>
        </w:rPr>
      </w:pPr>
      <w:r>
        <w:rPr>
          <w:sz w:val="24"/>
        </w:rPr>
        <w:t>Transfer/hand off</w:t>
      </w:r>
      <w:r>
        <w:rPr>
          <w:spacing w:val="-1"/>
          <w:sz w:val="24"/>
        </w:rPr>
        <w:t xml:space="preserve"> </w:t>
      </w:r>
      <w:r>
        <w:rPr>
          <w:sz w:val="24"/>
        </w:rPr>
        <w:t>protocols</w:t>
      </w:r>
    </w:p>
    <w:p w14:paraId="763764C5" w14:textId="77777777" w:rsidR="002F0261" w:rsidRDefault="002F0261">
      <w:pPr>
        <w:pStyle w:val="BodyText"/>
      </w:pPr>
    </w:p>
    <w:p w14:paraId="763764C6" w14:textId="77777777" w:rsidR="002F0261" w:rsidRDefault="00777C1B">
      <w:pPr>
        <w:pStyle w:val="ListParagraph"/>
        <w:numPr>
          <w:ilvl w:val="3"/>
          <w:numId w:val="9"/>
        </w:numPr>
        <w:tabs>
          <w:tab w:val="left" w:pos="3259"/>
          <w:tab w:val="left" w:pos="3260"/>
        </w:tabs>
        <w:ind w:right="485"/>
        <w:rPr>
          <w:sz w:val="24"/>
        </w:rPr>
      </w:pPr>
      <w:r>
        <w:rPr>
          <w:sz w:val="24"/>
        </w:rPr>
        <w:t>Sample schedules that inform all health care providers names and contact information for attending and Residents/ Fellows</w:t>
      </w:r>
    </w:p>
    <w:p w14:paraId="763764C7" w14:textId="77777777" w:rsidR="002F0261" w:rsidRDefault="002F0261">
      <w:pPr>
        <w:rPr>
          <w:sz w:val="24"/>
        </w:rPr>
        <w:sectPr w:rsidR="002F0261">
          <w:pgSz w:w="12240" w:h="15840"/>
          <w:pgMar w:top="1360" w:right="1080" w:bottom="1200" w:left="1060" w:header="0" w:footer="1017" w:gutter="0"/>
          <w:cols w:space="720"/>
        </w:sectPr>
      </w:pPr>
    </w:p>
    <w:p w14:paraId="763764C8" w14:textId="77777777" w:rsidR="002F0261" w:rsidRDefault="00777C1B">
      <w:pPr>
        <w:pStyle w:val="BodyText"/>
        <w:tabs>
          <w:tab w:val="left" w:pos="3259"/>
        </w:tabs>
        <w:spacing w:before="75"/>
        <w:ind w:left="3260" w:right="437" w:hanging="1440"/>
      </w:pPr>
      <w:r>
        <w:lastRenderedPageBreak/>
        <w:t>3.2.10.g</w:t>
      </w:r>
      <w:r>
        <w:tab/>
        <w:t>Protocols defining common circumstances which would require faculty involvement (i.e. ICU transfers) by PGY</w:t>
      </w:r>
      <w:r>
        <w:rPr>
          <w:spacing w:val="-32"/>
        </w:rPr>
        <w:t xml:space="preserve"> </w:t>
      </w:r>
      <w:r>
        <w:t>level.</w:t>
      </w:r>
    </w:p>
    <w:p w14:paraId="763764C9" w14:textId="77777777" w:rsidR="002F0261" w:rsidRDefault="002F0261">
      <w:pPr>
        <w:pStyle w:val="BodyText"/>
      </w:pPr>
    </w:p>
    <w:p w14:paraId="763764CA" w14:textId="77777777" w:rsidR="002F0261" w:rsidRDefault="00777C1B">
      <w:pPr>
        <w:pStyle w:val="ListParagraph"/>
        <w:numPr>
          <w:ilvl w:val="3"/>
          <w:numId w:val="8"/>
        </w:numPr>
        <w:tabs>
          <w:tab w:val="left" w:pos="3259"/>
          <w:tab w:val="left" w:pos="3260"/>
        </w:tabs>
        <w:ind w:right="539"/>
        <w:rPr>
          <w:sz w:val="24"/>
        </w:rPr>
      </w:pPr>
      <w:r>
        <w:rPr>
          <w:sz w:val="24"/>
        </w:rPr>
        <w:t>Protocol and sample documents for episodes when Residents/Fellows remain on-duty beyond scheduled</w:t>
      </w:r>
      <w:r>
        <w:rPr>
          <w:spacing w:val="-27"/>
          <w:sz w:val="24"/>
        </w:rPr>
        <w:t xml:space="preserve"> </w:t>
      </w:r>
      <w:r>
        <w:rPr>
          <w:sz w:val="24"/>
        </w:rPr>
        <w:t>hours</w:t>
      </w:r>
    </w:p>
    <w:p w14:paraId="763764CB" w14:textId="77777777" w:rsidR="002F0261" w:rsidRDefault="002F0261">
      <w:pPr>
        <w:pStyle w:val="BodyText"/>
      </w:pPr>
    </w:p>
    <w:p w14:paraId="763764CC" w14:textId="77777777" w:rsidR="002F0261" w:rsidRDefault="00777C1B">
      <w:pPr>
        <w:pStyle w:val="ListParagraph"/>
        <w:numPr>
          <w:ilvl w:val="3"/>
          <w:numId w:val="8"/>
        </w:numPr>
        <w:tabs>
          <w:tab w:val="left" w:pos="3259"/>
          <w:tab w:val="left" w:pos="3260"/>
        </w:tabs>
        <w:spacing w:before="1"/>
        <w:ind w:right="635"/>
        <w:rPr>
          <w:sz w:val="24"/>
        </w:rPr>
      </w:pPr>
      <w:r>
        <w:rPr>
          <w:sz w:val="24"/>
        </w:rPr>
        <w:t>Policies to ensure that Residents/Fellows have adequate rest between duty periods and after in-house call</w:t>
      </w:r>
      <w:r>
        <w:rPr>
          <w:spacing w:val="-28"/>
          <w:sz w:val="24"/>
        </w:rPr>
        <w:t xml:space="preserve"> </w:t>
      </w:r>
      <w:r>
        <w:rPr>
          <w:sz w:val="24"/>
        </w:rPr>
        <w:t>(showing differences by PGY</w:t>
      </w:r>
      <w:r>
        <w:rPr>
          <w:spacing w:val="-5"/>
          <w:sz w:val="24"/>
        </w:rPr>
        <w:t xml:space="preserve"> </w:t>
      </w:r>
      <w:r>
        <w:rPr>
          <w:sz w:val="24"/>
        </w:rPr>
        <w:t>level).</w:t>
      </w:r>
    </w:p>
    <w:p w14:paraId="763764CD" w14:textId="77777777" w:rsidR="002F0261" w:rsidRDefault="002F0261">
      <w:pPr>
        <w:pStyle w:val="BodyText"/>
        <w:spacing w:before="11"/>
        <w:rPr>
          <w:sz w:val="23"/>
        </w:rPr>
      </w:pPr>
    </w:p>
    <w:p w14:paraId="763764CE" w14:textId="77777777" w:rsidR="002F0261" w:rsidRDefault="00777C1B">
      <w:pPr>
        <w:pStyle w:val="ListParagraph"/>
        <w:numPr>
          <w:ilvl w:val="1"/>
          <w:numId w:val="9"/>
        </w:numPr>
        <w:tabs>
          <w:tab w:val="left" w:pos="1164"/>
          <w:tab w:val="left" w:pos="1165"/>
        </w:tabs>
        <w:ind w:left="1164" w:hanging="785"/>
        <w:rPr>
          <w:sz w:val="24"/>
        </w:rPr>
      </w:pPr>
      <w:r>
        <w:rPr>
          <w:b/>
          <w:sz w:val="24"/>
        </w:rPr>
        <w:t xml:space="preserve">External criteria </w:t>
      </w:r>
      <w:r>
        <w:rPr>
          <w:sz w:val="24"/>
        </w:rPr>
        <w:t>may include but not be limited to the</w:t>
      </w:r>
      <w:r>
        <w:rPr>
          <w:spacing w:val="-12"/>
          <w:sz w:val="24"/>
        </w:rPr>
        <w:t xml:space="preserve"> </w:t>
      </w:r>
      <w:r>
        <w:rPr>
          <w:sz w:val="24"/>
        </w:rPr>
        <w:t>following:</w:t>
      </w:r>
    </w:p>
    <w:p w14:paraId="763764CF" w14:textId="77777777" w:rsidR="002F0261" w:rsidRDefault="002F0261">
      <w:pPr>
        <w:pStyle w:val="BodyText"/>
      </w:pPr>
    </w:p>
    <w:p w14:paraId="763764D0" w14:textId="77777777" w:rsidR="002F0261" w:rsidRDefault="00777C1B">
      <w:pPr>
        <w:pStyle w:val="ListParagraph"/>
        <w:numPr>
          <w:ilvl w:val="2"/>
          <w:numId w:val="9"/>
        </w:numPr>
        <w:tabs>
          <w:tab w:val="left" w:pos="1820"/>
        </w:tabs>
        <w:ind w:right="1606"/>
        <w:rPr>
          <w:sz w:val="24"/>
        </w:rPr>
      </w:pPr>
      <w:r>
        <w:rPr>
          <w:sz w:val="24"/>
        </w:rPr>
        <w:t>Concerns identified by the QAS related to the annual web ADS information submitted by</w:t>
      </w:r>
      <w:r>
        <w:rPr>
          <w:spacing w:val="-3"/>
          <w:sz w:val="24"/>
        </w:rPr>
        <w:t xml:space="preserve"> </w:t>
      </w:r>
      <w:r>
        <w:rPr>
          <w:sz w:val="24"/>
        </w:rPr>
        <w:t>programs</w:t>
      </w:r>
    </w:p>
    <w:p w14:paraId="763764D1" w14:textId="77777777" w:rsidR="002F0261" w:rsidRDefault="002F0261">
      <w:pPr>
        <w:pStyle w:val="BodyText"/>
      </w:pPr>
    </w:p>
    <w:p w14:paraId="763764D2" w14:textId="77777777" w:rsidR="002F0261" w:rsidRDefault="00777C1B">
      <w:pPr>
        <w:pStyle w:val="ListParagraph"/>
        <w:numPr>
          <w:ilvl w:val="3"/>
          <w:numId w:val="9"/>
        </w:numPr>
        <w:tabs>
          <w:tab w:val="left" w:pos="3259"/>
          <w:tab w:val="left" w:pos="3260"/>
        </w:tabs>
        <w:ind w:right="1097"/>
        <w:rPr>
          <w:sz w:val="24"/>
        </w:rPr>
      </w:pPr>
      <w:r>
        <w:rPr>
          <w:sz w:val="24"/>
        </w:rPr>
        <w:t>Board Pass Rates below the minimum required by the supervising Residency Review Committee</w:t>
      </w:r>
      <w:r>
        <w:rPr>
          <w:spacing w:val="-10"/>
          <w:sz w:val="24"/>
        </w:rPr>
        <w:t xml:space="preserve"> </w:t>
      </w:r>
      <w:r>
        <w:rPr>
          <w:sz w:val="24"/>
        </w:rPr>
        <w:t>(RRC)</w:t>
      </w:r>
    </w:p>
    <w:p w14:paraId="763764D3" w14:textId="77777777" w:rsidR="002F0261" w:rsidRDefault="002F0261">
      <w:pPr>
        <w:pStyle w:val="BodyText"/>
      </w:pPr>
    </w:p>
    <w:p w14:paraId="763764D4" w14:textId="77777777" w:rsidR="002F0261" w:rsidRDefault="00777C1B">
      <w:pPr>
        <w:pStyle w:val="ListParagraph"/>
        <w:numPr>
          <w:ilvl w:val="3"/>
          <w:numId w:val="9"/>
        </w:numPr>
        <w:tabs>
          <w:tab w:val="left" w:pos="3259"/>
          <w:tab w:val="left" w:pos="3260"/>
        </w:tabs>
        <w:ind w:right="897"/>
        <w:rPr>
          <w:sz w:val="24"/>
        </w:rPr>
      </w:pPr>
      <w:r>
        <w:rPr>
          <w:sz w:val="24"/>
        </w:rPr>
        <w:t>Procedural case log data from the ACGME of recent graduates indicating that minimum requirements are not being</w:t>
      </w:r>
      <w:r>
        <w:rPr>
          <w:spacing w:val="-2"/>
          <w:sz w:val="24"/>
        </w:rPr>
        <w:t xml:space="preserve"> </w:t>
      </w:r>
      <w:r>
        <w:rPr>
          <w:sz w:val="24"/>
        </w:rPr>
        <w:t>met</w:t>
      </w:r>
    </w:p>
    <w:p w14:paraId="763764D5" w14:textId="77777777" w:rsidR="002F0261" w:rsidRDefault="00777C1B">
      <w:pPr>
        <w:pStyle w:val="ListParagraph"/>
        <w:numPr>
          <w:ilvl w:val="3"/>
          <w:numId w:val="9"/>
        </w:numPr>
        <w:tabs>
          <w:tab w:val="left" w:pos="3259"/>
          <w:tab w:val="left" w:pos="3260"/>
        </w:tabs>
        <w:ind w:right="911"/>
        <w:rPr>
          <w:sz w:val="24"/>
        </w:rPr>
      </w:pPr>
      <w:r>
        <w:rPr>
          <w:sz w:val="24"/>
        </w:rPr>
        <w:t>Patient case data from the ACGME of recent graduates indicating that minimum requirements are not being</w:t>
      </w:r>
      <w:r>
        <w:rPr>
          <w:spacing w:val="-26"/>
          <w:sz w:val="24"/>
        </w:rPr>
        <w:t xml:space="preserve"> </w:t>
      </w:r>
      <w:r>
        <w:rPr>
          <w:sz w:val="24"/>
        </w:rPr>
        <w:t>met</w:t>
      </w:r>
    </w:p>
    <w:p w14:paraId="763764D6" w14:textId="77777777" w:rsidR="002F0261" w:rsidRDefault="002F0261">
      <w:pPr>
        <w:pStyle w:val="BodyText"/>
      </w:pPr>
    </w:p>
    <w:p w14:paraId="763764D7" w14:textId="77777777" w:rsidR="002F0261" w:rsidRDefault="00777C1B">
      <w:pPr>
        <w:pStyle w:val="ListParagraph"/>
        <w:numPr>
          <w:ilvl w:val="2"/>
          <w:numId w:val="9"/>
        </w:numPr>
        <w:tabs>
          <w:tab w:val="left" w:pos="1820"/>
        </w:tabs>
        <w:ind w:right="631"/>
        <w:rPr>
          <w:sz w:val="24"/>
        </w:rPr>
      </w:pPr>
      <w:r>
        <w:rPr>
          <w:sz w:val="24"/>
        </w:rPr>
        <w:t>Concerns identified by the QAS on the ACGME faculty survey, including but not limited</w:t>
      </w:r>
      <w:r>
        <w:rPr>
          <w:spacing w:val="-3"/>
          <w:sz w:val="24"/>
        </w:rPr>
        <w:t xml:space="preserve"> </w:t>
      </w:r>
      <w:r>
        <w:rPr>
          <w:sz w:val="24"/>
        </w:rPr>
        <w:t>to</w:t>
      </w:r>
    </w:p>
    <w:p w14:paraId="763764D8" w14:textId="77777777" w:rsidR="002F0261" w:rsidRDefault="002F0261">
      <w:pPr>
        <w:pStyle w:val="BodyText"/>
      </w:pPr>
    </w:p>
    <w:p w14:paraId="763764D9" w14:textId="77777777" w:rsidR="002F0261" w:rsidRDefault="00777C1B">
      <w:pPr>
        <w:pStyle w:val="ListParagraph"/>
        <w:numPr>
          <w:ilvl w:val="3"/>
          <w:numId w:val="9"/>
        </w:numPr>
        <w:tabs>
          <w:tab w:val="left" w:pos="3259"/>
          <w:tab w:val="left" w:pos="3260"/>
        </w:tabs>
        <w:spacing w:before="1"/>
        <w:ind w:right="980" w:hanging="1433"/>
        <w:rPr>
          <w:sz w:val="24"/>
        </w:rPr>
      </w:pPr>
      <w:r>
        <w:rPr>
          <w:sz w:val="24"/>
        </w:rPr>
        <w:t>Mean score less than three in two or more of the seven categories</w:t>
      </w:r>
    </w:p>
    <w:p w14:paraId="763764DA" w14:textId="77777777" w:rsidR="002F0261" w:rsidRDefault="002F0261">
      <w:pPr>
        <w:pStyle w:val="BodyText"/>
        <w:spacing w:before="11"/>
        <w:rPr>
          <w:sz w:val="23"/>
        </w:rPr>
      </w:pPr>
    </w:p>
    <w:p w14:paraId="763764DB" w14:textId="77777777" w:rsidR="002F0261" w:rsidRDefault="00777C1B">
      <w:pPr>
        <w:pStyle w:val="ListParagraph"/>
        <w:numPr>
          <w:ilvl w:val="3"/>
          <w:numId w:val="9"/>
        </w:numPr>
        <w:tabs>
          <w:tab w:val="left" w:pos="3259"/>
          <w:tab w:val="left" w:pos="3260"/>
        </w:tabs>
        <w:ind w:right="739"/>
        <w:rPr>
          <w:sz w:val="24"/>
        </w:rPr>
      </w:pPr>
      <w:r>
        <w:rPr>
          <w:sz w:val="24"/>
        </w:rPr>
        <w:t>Two responses with less than 50% compliance any of the seven categories</w:t>
      </w:r>
    </w:p>
    <w:p w14:paraId="763764DC" w14:textId="77777777" w:rsidR="002F0261" w:rsidRDefault="002F0261">
      <w:pPr>
        <w:pStyle w:val="BodyText"/>
      </w:pPr>
    </w:p>
    <w:p w14:paraId="763764DD" w14:textId="77777777" w:rsidR="002F0261" w:rsidRDefault="00777C1B">
      <w:pPr>
        <w:pStyle w:val="ListParagraph"/>
        <w:numPr>
          <w:ilvl w:val="3"/>
          <w:numId w:val="9"/>
        </w:numPr>
        <w:tabs>
          <w:tab w:val="left" w:pos="3259"/>
          <w:tab w:val="left" w:pos="3260"/>
        </w:tabs>
        <w:ind w:right="1100"/>
        <w:rPr>
          <w:sz w:val="24"/>
        </w:rPr>
      </w:pPr>
      <w:r>
        <w:rPr>
          <w:sz w:val="24"/>
        </w:rPr>
        <w:t>A pattern of significant downward trends since the last survey</w:t>
      </w:r>
    </w:p>
    <w:p w14:paraId="763764DE" w14:textId="77777777" w:rsidR="002F0261" w:rsidRDefault="002F0261">
      <w:pPr>
        <w:pStyle w:val="BodyText"/>
      </w:pPr>
    </w:p>
    <w:p w14:paraId="763764DF" w14:textId="77777777" w:rsidR="002F0261" w:rsidRDefault="00777C1B">
      <w:pPr>
        <w:pStyle w:val="ListParagraph"/>
        <w:numPr>
          <w:ilvl w:val="3"/>
          <w:numId w:val="9"/>
        </w:numPr>
        <w:tabs>
          <w:tab w:val="left" w:pos="3259"/>
          <w:tab w:val="left" w:pos="3260"/>
        </w:tabs>
        <w:rPr>
          <w:sz w:val="24"/>
        </w:rPr>
      </w:pPr>
      <w:r>
        <w:rPr>
          <w:sz w:val="24"/>
        </w:rPr>
        <w:t>Survey completion rate below</w:t>
      </w:r>
      <w:r>
        <w:rPr>
          <w:spacing w:val="-8"/>
          <w:sz w:val="24"/>
        </w:rPr>
        <w:t xml:space="preserve"> </w:t>
      </w:r>
      <w:r>
        <w:rPr>
          <w:sz w:val="24"/>
        </w:rPr>
        <w:t>70%.</w:t>
      </w:r>
    </w:p>
    <w:p w14:paraId="763764E0" w14:textId="77777777" w:rsidR="002F0261" w:rsidRDefault="002F0261">
      <w:pPr>
        <w:pStyle w:val="BodyText"/>
      </w:pPr>
    </w:p>
    <w:p w14:paraId="763764E1" w14:textId="77777777" w:rsidR="002F0261" w:rsidRDefault="00777C1B">
      <w:pPr>
        <w:pStyle w:val="ListParagraph"/>
        <w:numPr>
          <w:ilvl w:val="2"/>
          <w:numId w:val="9"/>
        </w:numPr>
        <w:tabs>
          <w:tab w:val="left" w:pos="1818"/>
        </w:tabs>
        <w:ind w:left="1817" w:right="549" w:hanging="718"/>
        <w:rPr>
          <w:sz w:val="24"/>
        </w:rPr>
      </w:pPr>
      <w:r>
        <w:rPr>
          <w:sz w:val="24"/>
        </w:rPr>
        <w:t>Concerns identified by the RRC including, but not limited to ACGME request for progress report related to concerns identified on the Resident or Faculty</w:t>
      </w:r>
      <w:r>
        <w:rPr>
          <w:spacing w:val="-4"/>
          <w:sz w:val="24"/>
        </w:rPr>
        <w:t xml:space="preserve"> </w:t>
      </w:r>
      <w:r>
        <w:rPr>
          <w:sz w:val="24"/>
        </w:rPr>
        <w:t>Survey.</w:t>
      </w:r>
    </w:p>
    <w:p w14:paraId="763764E2" w14:textId="77777777" w:rsidR="002F0261" w:rsidRDefault="002F0261">
      <w:pPr>
        <w:pStyle w:val="BodyText"/>
      </w:pPr>
    </w:p>
    <w:p w14:paraId="763764E3" w14:textId="77777777" w:rsidR="002F0261" w:rsidRDefault="00777C1B">
      <w:pPr>
        <w:pStyle w:val="ListParagraph"/>
        <w:numPr>
          <w:ilvl w:val="2"/>
          <w:numId w:val="9"/>
        </w:numPr>
        <w:tabs>
          <w:tab w:val="left" w:pos="1806"/>
        </w:tabs>
        <w:ind w:left="1805" w:hanging="706"/>
        <w:rPr>
          <w:sz w:val="24"/>
        </w:rPr>
      </w:pPr>
      <w:r>
        <w:rPr>
          <w:sz w:val="24"/>
        </w:rPr>
        <w:t>Failure to submit ACGME required data on or before identified</w:t>
      </w:r>
      <w:r>
        <w:rPr>
          <w:spacing w:val="-15"/>
          <w:sz w:val="24"/>
        </w:rPr>
        <w:t xml:space="preserve"> </w:t>
      </w:r>
      <w:r>
        <w:rPr>
          <w:sz w:val="24"/>
        </w:rPr>
        <w:t>deadlines</w:t>
      </w:r>
    </w:p>
    <w:p w14:paraId="763764E4" w14:textId="77777777" w:rsidR="002F0261" w:rsidRDefault="002F0261">
      <w:pPr>
        <w:pStyle w:val="BodyText"/>
      </w:pPr>
    </w:p>
    <w:p w14:paraId="763764E5" w14:textId="77777777" w:rsidR="002F0261" w:rsidRDefault="00777C1B">
      <w:pPr>
        <w:pStyle w:val="ListParagraph"/>
        <w:numPr>
          <w:ilvl w:val="2"/>
          <w:numId w:val="9"/>
        </w:numPr>
        <w:tabs>
          <w:tab w:val="left" w:pos="1820"/>
        </w:tabs>
        <w:ind w:right="659"/>
        <w:rPr>
          <w:sz w:val="24"/>
        </w:rPr>
      </w:pPr>
      <w:r>
        <w:rPr>
          <w:sz w:val="24"/>
        </w:rPr>
        <w:t>Failure to maintain ACGME Continued Accreditation by being placed on Probation or issued Continued Accreditation with</w:t>
      </w:r>
      <w:r>
        <w:rPr>
          <w:spacing w:val="-11"/>
          <w:sz w:val="24"/>
        </w:rPr>
        <w:t xml:space="preserve"> </w:t>
      </w:r>
      <w:r>
        <w:rPr>
          <w:sz w:val="24"/>
        </w:rPr>
        <w:t>Warnings</w:t>
      </w:r>
    </w:p>
    <w:p w14:paraId="763764E6" w14:textId="77777777" w:rsidR="002F0261" w:rsidRDefault="002F0261">
      <w:pPr>
        <w:rPr>
          <w:sz w:val="24"/>
        </w:rPr>
        <w:sectPr w:rsidR="002F0261">
          <w:pgSz w:w="12240" w:h="15840"/>
          <w:pgMar w:top="1360" w:right="1080" w:bottom="1200" w:left="1060" w:header="0" w:footer="1017" w:gutter="0"/>
          <w:cols w:space="720"/>
        </w:sectPr>
      </w:pPr>
    </w:p>
    <w:p w14:paraId="763764E7" w14:textId="77777777" w:rsidR="002F0261" w:rsidRDefault="002F0261">
      <w:pPr>
        <w:pStyle w:val="BodyText"/>
        <w:spacing w:before="4"/>
        <w:rPr>
          <w:sz w:val="10"/>
        </w:rPr>
      </w:pPr>
    </w:p>
    <w:p w14:paraId="763764E8" w14:textId="77777777" w:rsidR="002F0261" w:rsidRDefault="00777C1B">
      <w:pPr>
        <w:pStyle w:val="ListParagraph"/>
        <w:numPr>
          <w:ilvl w:val="2"/>
          <w:numId w:val="9"/>
        </w:numPr>
        <w:tabs>
          <w:tab w:val="left" w:pos="1888"/>
        </w:tabs>
        <w:spacing w:before="92"/>
        <w:ind w:right="392"/>
        <w:rPr>
          <w:sz w:val="24"/>
        </w:rPr>
      </w:pPr>
      <w:r>
        <w:tab/>
      </w:r>
      <w:r>
        <w:rPr>
          <w:sz w:val="24"/>
        </w:rPr>
        <w:t>Compliance with Common, Institutional and Program Specific ACGME/ RRC Requirements. This includes assessing how the Program</w:t>
      </w:r>
      <w:r>
        <w:rPr>
          <w:spacing w:val="-31"/>
          <w:sz w:val="24"/>
        </w:rPr>
        <w:t xml:space="preserve"> </w:t>
      </w:r>
      <w:r>
        <w:rPr>
          <w:sz w:val="24"/>
        </w:rPr>
        <w:t>addresses:</w:t>
      </w:r>
    </w:p>
    <w:p w14:paraId="763764E9" w14:textId="77777777" w:rsidR="002F0261" w:rsidRDefault="002F0261">
      <w:pPr>
        <w:pStyle w:val="BodyText"/>
      </w:pPr>
    </w:p>
    <w:p w14:paraId="763764EA" w14:textId="77777777" w:rsidR="002F0261" w:rsidRDefault="00777C1B">
      <w:pPr>
        <w:pStyle w:val="ListParagraph"/>
        <w:numPr>
          <w:ilvl w:val="3"/>
          <w:numId w:val="9"/>
        </w:numPr>
        <w:tabs>
          <w:tab w:val="left" w:pos="3259"/>
          <w:tab w:val="left" w:pos="3260"/>
        </w:tabs>
        <w:rPr>
          <w:sz w:val="24"/>
        </w:rPr>
      </w:pPr>
      <w:r>
        <w:rPr>
          <w:sz w:val="24"/>
        </w:rPr>
        <w:t>Professionalism, Personal Responsibility and Patient</w:t>
      </w:r>
      <w:r>
        <w:rPr>
          <w:spacing w:val="-13"/>
          <w:sz w:val="24"/>
        </w:rPr>
        <w:t xml:space="preserve"> </w:t>
      </w:r>
      <w:r>
        <w:rPr>
          <w:sz w:val="24"/>
        </w:rPr>
        <w:t>Safety</w:t>
      </w:r>
    </w:p>
    <w:p w14:paraId="763764EB" w14:textId="77777777" w:rsidR="002F0261" w:rsidRDefault="002F0261">
      <w:pPr>
        <w:pStyle w:val="BodyText"/>
      </w:pPr>
    </w:p>
    <w:p w14:paraId="763764EC" w14:textId="77777777" w:rsidR="002F0261" w:rsidRDefault="00777C1B">
      <w:pPr>
        <w:pStyle w:val="ListParagraph"/>
        <w:numPr>
          <w:ilvl w:val="3"/>
          <w:numId w:val="9"/>
        </w:numPr>
        <w:tabs>
          <w:tab w:val="left" w:pos="3259"/>
          <w:tab w:val="left" w:pos="3260"/>
        </w:tabs>
        <w:spacing w:before="1"/>
        <w:rPr>
          <w:sz w:val="24"/>
        </w:rPr>
      </w:pPr>
      <w:r>
        <w:rPr>
          <w:sz w:val="24"/>
        </w:rPr>
        <w:t>Transitions of Care</w:t>
      </w:r>
    </w:p>
    <w:p w14:paraId="763764ED" w14:textId="77777777" w:rsidR="002F0261" w:rsidRDefault="002F0261">
      <w:pPr>
        <w:pStyle w:val="BodyText"/>
        <w:spacing w:before="11"/>
        <w:rPr>
          <w:sz w:val="23"/>
        </w:rPr>
      </w:pPr>
    </w:p>
    <w:p w14:paraId="763764EE" w14:textId="77777777" w:rsidR="002F0261" w:rsidRDefault="00777C1B">
      <w:pPr>
        <w:pStyle w:val="ListParagraph"/>
        <w:numPr>
          <w:ilvl w:val="3"/>
          <w:numId w:val="9"/>
        </w:numPr>
        <w:tabs>
          <w:tab w:val="left" w:pos="3259"/>
          <w:tab w:val="left" w:pos="3260"/>
        </w:tabs>
        <w:rPr>
          <w:sz w:val="24"/>
        </w:rPr>
      </w:pPr>
      <w:r>
        <w:rPr>
          <w:sz w:val="24"/>
        </w:rPr>
        <w:t>Alertness Management/Fatigue</w:t>
      </w:r>
      <w:r>
        <w:rPr>
          <w:spacing w:val="-1"/>
          <w:sz w:val="24"/>
        </w:rPr>
        <w:t xml:space="preserve"> </w:t>
      </w:r>
      <w:r>
        <w:rPr>
          <w:sz w:val="24"/>
        </w:rPr>
        <w:t>Mitigation</w:t>
      </w:r>
    </w:p>
    <w:p w14:paraId="763764EF" w14:textId="77777777" w:rsidR="002F0261" w:rsidRDefault="002F0261">
      <w:pPr>
        <w:pStyle w:val="BodyText"/>
      </w:pPr>
    </w:p>
    <w:p w14:paraId="763764F0" w14:textId="77777777" w:rsidR="002F0261" w:rsidRDefault="00777C1B">
      <w:pPr>
        <w:pStyle w:val="ListParagraph"/>
        <w:numPr>
          <w:ilvl w:val="3"/>
          <w:numId w:val="9"/>
        </w:numPr>
        <w:tabs>
          <w:tab w:val="left" w:pos="3259"/>
          <w:tab w:val="left" w:pos="3260"/>
        </w:tabs>
        <w:rPr>
          <w:sz w:val="24"/>
        </w:rPr>
      </w:pPr>
      <w:r>
        <w:rPr>
          <w:sz w:val="24"/>
        </w:rPr>
        <w:t>Resident</w:t>
      </w:r>
      <w:r>
        <w:rPr>
          <w:spacing w:val="-3"/>
          <w:sz w:val="24"/>
        </w:rPr>
        <w:t xml:space="preserve"> </w:t>
      </w:r>
      <w:r>
        <w:rPr>
          <w:sz w:val="24"/>
        </w:rPr>
        <w:t>Supervision</w:t>
      </w:r>
    </w:p>
    <w:p w14:paraId="763764F1" w14:textId="77777777" w:rsidR="002F0261" w:rsidRDefault="002F0261">
      <w:pPr>
        <w:pStyle w:val="BodyText"/>
      </w:pPr>
    </w:p>
    <w:p w14:paraId="763764F2" w14:textId="77777777" w:rsidR="002F0261" w:rsidRDefault="00777C1B">
      <w:pPr>
        <w:pStyle w:val="ListParagraph"/>
        <w:numPr>
          <w:ilvl w:val="3"/>
          <w:numId w:val="9"/>
        </w:numPr>
        <w:tabs>
          <w:tab w:val="left" w:pos="3259"/>
          <w:tab w:val="left" w:pos="3260"/>
        </w:tabs>
        <w:rPr>
          <w:sz w:val="24"/>
        </w:rPr>
      </w:pPr>
      <w:r>
        <w:rPr>
          <w:sz w:val="24"/>
        </w:rPr>
        <w:t>Teamwork</w:t>
      </w:r>
    </w:p>
    <w:p w14:paraId="763764F3" w14:textId="77777777" w:rsidR="002F0261" w:rsidRDefault="002F0261">
      <w:pPr>
        <w:pStyle w:val="BodyText"/>
      </w:pPr>
    </w:p>
    <w:p w14:paraId="763764F4" w14:textId="77777777" w:rsidR="002F0261" w:rsidRDefault="00777C1B">
      <w:pPr>
        <w:pStyle w:val="BodyText"/>
        <w:tabs>
          <w:tab w:val="left" w:pos="3259"/>
        </w:tabs>
        <w:ind w:left="1820"/>
      </w:pPr>
      <w:r>
        <w:t>3.3.6.f</w:t>
      </w:r>
      <w:r>
        <w:tab/>
        <w:t>Resident Duty Hours and Work</w:t>
      </w:r>
      <w:r>
        <w:rPr>
          <w:spacing w:val="-12"/>
        </w:rPr>
        <w:t xml:space="preserve"> </w:t>
      </w:r>
      <w:r>
        <w:t>Environment</w:t>
      </w:r>
    </w:p>
    <w:p w14:paraId="763764F5" w14:textId="77777777" w:rsidR="002F0261" w:rsidRDefault="002F0261">
      <w:pPr>
        <w:pStyle w:val="BodyText"/>
      </w:pPr>
    </w:p>
    <w:p w14:paraId="763764F6" w14:textId="77777777" w:rsidR="002F0261" w:rsidRDefault="00777C1B">
      <w:pPr>
        <w:pStyle w:val="BodyText"/>
        <w:tabs>
          <w:tab w:val="left" w:pos="3259"/>
        </w:tabs>
        <w:ind w:left="3260" w:right="110" w:hanging="1440"/>
      </w:pPr>
      <w:r>
        <w:t>3.3.6.g.</w:t>
      </w:r>
      <w:r>
        <w:tab/>
        <w:t>Resident involvement in patient safety and quality improvement initiatives</w:t>
      </w:r>
    </w:p>
    <w:p w14:paraId="763764F7" w14:textId="77777777" w:rsidR="002F0261" w:rsidRDefault="002F0261">
      <w:pPr>
        <w:pStyle w:val="BodyText"/>
      </w:pPr>
    </w:p>
    <w:p w14:paraId="763764F8" w14:textId="77777777" w:rsidR="002F0261" w:rsidRDefault="00777C1B">
      <w:pPr>
        <w:pStyle w:val="ListParagraph"/>
        <w:numPr>
          <w:ilvl w:val="2"/>
          <w:numId w:val="9"/>
        </w:numPr>
        <w:tabs>
          <w:tab w:val="left" w:pos="1820"/>
        </w:tabs>
        <w:ind w:right="565"/>
        <w:rPr>
          <w:sz w:val="24"/>
        </w:rPr>
      </w:pPr>
      <w:r>
        <w:rPr>
          <w:sz w:val="24"/>
        </w:rPr>
        <w:t>Concerns raised by the National Resident Matching Process (NRMP), including but not limited to gender and diversity concerns, USMLE Board Score averages and match rates.</w:t>
      </w:r>
    </w:p>
    <w:p w14:paraId="763764F9" w14:textId="77777777" w:rsidR="002F0261" w:rsidRDefault="002F0261">
      <w:pPr>
        <w:pStyle w:val="BodyText"/>
      </w:pPr>
    </w:p>
    <w:p w14:paraId="763764FA" w14:textId="77777777" w:rsidR="002F0261" w:rsidRDefault="00777C1B">
      <w:pPr>
        <w:pStyle w:val="Heading1"/>
        <w:tabs>
          <w:tab w:val="left" w:pos="2539"/>
        </w:tabs>
      </w:pPr>
      <w:r>
        <w:t>SECTION</w:t>
      </w:r>
      <w:r>
        <w:rPr>
          <w:spacing w:val="-1"/>
        </w:rPr>
        <w:t xml:space="preserve"> </w:t>
      </w:r>
      <w:r>
        <w:t>4.</w:t>
      </w:r>
      <w:r>
        <w:tab/>
        <w:t>DOCUMENTATION TO BE</w:t>
      </w:r>
      <w:r>
        <w:rPr>
          <w:spacing w:val="1"/>
        </w:rPr>
        <w:t xml:space="preserve"> </w:t>
      </w:r>
      <w:r>
        <w:t>USED</w:t>
      </w:r>
    </w:p>
    <w:p w14:paraId="763764FB" w14:textId="77777777" w:rsidR="002F0261" w:rsidRDefault="002F0261">
      <w:pPr>
        <w:pStyle w:val="BodyText"/>
        <w:rPr>
          <w:b/>
        </w:rPr>
      </w:pPr>
    </w:p>
    <w:p w14:paraId="763764FC" w14:textId="77777777" w:rsidR="002F0261" w:rsidRDefault="00777C1B">
      <w:pPr>
        <w:pStyle w:val="ListParagraph"/>
        <w:numPr>
          <w:ilvl w:val="1"/>
          <w:numId w:val="7"/>
        </w:numPr>
        <w:tabs>
          <w:tab w:val="left" w:pos="1164"/>
          <w:tab w:val="left" w:pos="1165"/>
        </w:tabs>
        <w:rPr>
          <w:sz w:val="24"/>
        </w:rPr>
      </w:pPr>
      <w:r>
        <w:rPr>
          <w:sz w:val="24"/>
        </w:rPr>
        <w:t>Documentation used in the evaluation process must include but not be limited</w:t>
      </w:r>
      <w:r>
        <w:rPr>
          <w:spacing w:val="-28"/>
          <w:sz w:val="24"/>
        </w:rPr>
        <w:t xml:space="preserve"> </w:t>
      </w:r>
      <w:r>
        <w:rPr>
          <w:sz w:val="24"/>
        </w:rPr>
        <w:t>to:</w:t>
      </w:r>
    </w:p>
    <w:p w14:paraId="763764FD" w14:textId="77777777" w:rsidR="002F0261" w:rsidRDefault="002F0261">
      <w:pPr>
        <w:pStyle w:val="BodyText"/>
      </w:pPr>
    </w:p>
    <w:p w14:paraId="763764FE" w14:textId="77777777" w:rsidR="002F0261" w:rsidRDefault="00777C1B">
      <w:pPr>
        <w:pStyle w:val="ListParagraph"/>
        <w:numPr>
          <w:ilvl w:val="2"/>
          <w:numId w:val="7"/>
        </w:numPr>
        <w:tabs>
          <w:tab w:val="left" w:pos="1818"/>
        </w:tabs>
        <w:spacing w:before="1"/>
        <w:ind w:hanging="721"/>
        <w:rPr>
          <w:sz w:val="24"/>
        </w:rPr>
      </w:pPr>
      <w:r>
        <w:rPr>
          <w:sz w:val="24"/>
        </w:rPr>
        <w:t>Common, Institutional and Program Requirements from the</w:t>
      </w:r>
      <w:r>
        <w:rPr>
          <w:spacing w:val="-11"/>
          <w:sz w:val="24"/>
        </w:rPr>
        <w:t xml:space="preserve"> </w:t>
      </w:r>
      <w:r>
        <w:rPr>
          <w:sz w:val="24"/>
        </w:rPr>
        <w:t>ACGME.</w:t>
      </w:r>
    </w:p>
    <w:p w14:paraId="763764FF" w14:textId="77777777" w:rsidR="002F0261" w:rsidRDefault="002F0261">
      <w:pPr>
        <w:pStyle w:val="BodyText"/>
        <w:spacing w:before="11"/>
        <w:rPr>
          <w:sz w:val="23"/>
        </w:rPr>
      </w:pPr>
    </w:p>
    <w:p w14:paraId="76376500" w14:textId="77777777" w:rsidR="002F0261" w:rsidRDefault="00777C1B">
      <w:pPr>
        <w:pStyle w:val="ListParagraph"/>
        <w:numPr>
          <w:ilvl w:val="2"/>
          <w:numId w:val="7"/>
        </w:numPr>
        <w:tabs>
          <w:tab w:val="left" w:pos="1820"/>
        </w:tabs>
        <w:ind w:left="1820"/>
        <w:rPr>
          <w:sz w:val="24"/>
        </w:rPr>
      </w:pPr>
      <w:r>
        <w:rPr>
          <w:sz w:val="24"/>
        </w:rPr>
        <w:t>Letters of accreditation from previous ACGME</w:t>
      </w:r>
      <w:r>
        <w:rPr>
          <w:spacing w:val="-5"/>
          <w:sz w:val="24"/>
        </w:rPr>
        <w:t xml:space="preserve"> </w:t>
      </w:r>
      <w:r>
        <w:rPr>
          <w:sz w:val="24"/>
        </w:rPr>
        <w:t>surveys.</w:t>
      </w:r>
    </w:p>
    <w:p w14:paraId="76376501" w14:textId="77777777" w:rsidR="002F0261" w:rsidRDefault="002F0261">
      <w:pPr>
        <w:pStyle w:val="BodyText"/>
      </w:pPr>
    </w:p>
    <w:p w14:paraId="76376502" w14:textId="77777777" w:rsidR="002F0261" w:rsidRDefault="00777C1B">
      <w:pPr>
        <w:pStyle w:val="ListParagraph"/>
        <w:numPr>
          <w:ilvl w:val="2"/>
          <w:numId w:val="7"/>
        </w:numPr>
        <w:tabs>
          <w:tab w:val="left" w:pos="1820"/>
        </w:tabs>
        <w:ind w:left="1820"/>
        <w:rPr>
          <w:sz w:val="24"/>
        </w:rPr>
      </w:pPr>
      <w:r>
        <w:rPr>
          <w:sz w:val="24"/>
        </w:rPr>
        <w:t>Reports from previous internal/special reviews of the</w:t>
      </w:r>
      <w:r>
        <w:rPr>
          <w:spacing w:val="-8"/>
          <w:sz w:val="24"/>
        </w:rPr>
        <w:t xml:space="preserve"> </w:t>
      </w:r>
      <w:r>
        <w:rPr>
          <w:sz w:val="24"/>
        </w:rPr>
        <w:t>program.</w:t>
      </w:r>
    </w:p>
    <w:p w14:paraId="76376503" w14:textId="77777777" w:rsidR="002F0261" w:rsidRDefault="002F0261">
      <w:pPr>
        <w:pStyle w:val="BodyText"/>
      </w:pPr>
    </w:p>
    <w:p w14:paraId="76376504" w14:textId="77777777" w:rsidR="002F0261" w:rsidRDefault="00777C1B">
      <w:pPr>
        <w:pStyle w:val="ListParagraph"/>
        <w:numPr>
          <w:ilvl w:val="2"/>
          <w:numId w:val="7"/>
        </w:numPr>
        <w:tabs>
          <w:tab w:val="left" w:pos="1820"/>
        </w:tabs>
        <w:ind w:left="1820" w:right="605"/>
        <w:rPr>
          <w:sz w:val="24"/>
        </w:rPr>
      </w:pPr>
      <w:r>
        <w:rPr>
          <w:sz w:val="24"/>
        </w:rPr>
        <w:t>All correspondence between the program and the ACGME (i.e. progress reports,</w:t>
      </w:r>
      <w:r>
        <w:rPr>
          <w:spacing w:val="-3"/>
          <w:sz w:val="24"/>
        </w:rPr>
        <w:t xml:space="preserve"> </w:t>
      </w:r>
      <w:r>
        <w:rPr>
          <w:sz w:val="24"/>
        </w:rPr>
        <w:t>etc.).</w:t>
      </w:r>
    </w:p>
    <w:p w14:paraId="76376505" w14:textId="77777777" w:rsidR="002F0261" w:rsidRDefault="002F0261">
      <w:pPr>
        <w:pStyle w:val="BodyText"/>
      </w:pPr>
    </w:p>
    <w:p w14:paraId="76376506" w14:textId="77777777" w:rsidR="002F0261" w:rsidRDefault="00777C1B">
      <w:pPr>
        <w:pStyle w:val="ListParagraph"/>
        <w:numPr>
          <w:ilvl w:val="2"/>
          <w:numId w:val="7"/>
        </w:numPr>
        <w:tabs>
          <w:tab w:val="left" w:pos="1820"/>
        </w:tabs>
        <w:ind w:left="1820" w:hanging="718"/>
        <w:rPr>
          <w:sz w:val="24"/>
        </w:rPr>
      </w:pPr>
      <w:r>
        <w:rPr>
          <w:sz w:val="24"/>
        </w:rPr>
        <w:t>Annual Program</w:t>
      </w:r>
      <w:r>
        <w:rPr>
          <w:spacing w:val="-2"/>
          <w:sz w:val="24"/>
        </w:rPr>
        <w:t xml:space="preserve"> </w:t>
      </w:r>
      <w:r>
        <w:rPr>
          <w:sz w:val="24"/>
        </w:rPr>
        <w:t>Reviews</w:t>
      </w:r>
    </w:p>
    <w:p w14:paraId="76376507" w14:textId="77777777" w:rsidR="002F0261" w:rsidRDefault="002F0261">
      <w:pPr>
        <w:pStyle w:val="BodyText"/>
      </w:pPr>
    </w:p>
    <w:p w14:paraId="76376508" w14:textId="77777777" w:rsidR="002F0261" w:rsidRDefault="00777C1B">
      <w:pPr>
        <w:pStyle w:val="ListParagraph"/>
        <w:numPr>
          <w:ilvl w:val="2"/>
          <w:numId w:val="7"/>
        </w:numPr>
        <w:tabs>
          <w:tab w:val="left" w:pos="1818"/>
        </w:tabs>
        <w:ind w:hanging="718"/>
        <w:rPr>
          <w:sz w:val="24"/>
        </w:rPr>
      </w:pPr>
      <w:r>
        <w:rPr>
          <w:sz w:val="24"/>
        </w:rPr>
        <w:t>Results from the annual ACGME resident</w:t>
      </w:r>
      <w:r>
        <w:rPr>
          <w:spacing w:val="-2"/>
          <w:sz w:val="24"/>
        </w:rPr>
        <w:t xml:space="preserve"> </w:t>
      </w:r>
      <w:r>
        <w:rPr>
          <w:sz w:val="24"/>
        </w:rPr>
        <w:t>surveys.</w:t>
      </w:r>
    </w:p>
    <w:p w14:paraId="76376509" w14:textId="77777777" w:rsidR="002F0261" w:rsidRDefault="002F0261">
      <w:pPr>
        <w:pStyle w:val="BodyText"/>
      </w:pPr>
    </w:p>
    <w:p w14:paraId="7637650A" w14:textId="77777777" w:rsidR="002F0261" w:rsidRDefault="00777C1B">
      <w:pPr>
        <w:pStyle w:val="ListParagraph"/>
        <w:numPr>
          <w:ilvl w:val="2"/>
          <w:numId w:val="7"/>
        </w:numPr>
        <w:tabs>
          <w:tab w:val="left" w:pos="1818"/>
        </w:tabs>
        <w:ind w:hanging="718"/>
        <w:rPr>
          <w:sz w:val="24"/>
        </w:rPr>
      </w:pPr>
      <w:r>
        <w:rPr>
          <w:sz w:val="24"/>
        </w:rPr>
        <w:t>Results from the annual programmatic and exit</w:t>
      </w:r>
      <w:r>
        <w:rPr>
          <w:spacing w:val="-8"/>
          <w:sz w:val="24"/>
        </w:rPr>
        <w:t xml:space="preserve"> </w:t>
      </w:r>
      <w:r>
        <w:rPr>
          <w:sz w:val="24"/>
        </w:rPr>
        <w:t>surveys.</w:t>
      </w:r>
    </w:p>
    <w:p w14:paraId="7637650B" w14:textId="77777777" w:rsidR="002F0261" w:rsidRDefault="002F0261">
      <w:pPr>
        <w:pStyle w:val="BodyText"/>
      </w:pPr>
    </w:p>
    <w:p w14:paraId="7637650C" w14:textId="77777777" w:rsidR="002F0261" w:rsidRDefault="00777C1B">
      <w:pPr>
        <w:pStyle w:val="ListParagraph"/>
        <w:numPr>
          <w:ilvl w:val="2"/>
          <w:numId w:val="7"/>
        </w:numPr>
        <w:tabs>
          <w:tab w:val="left" w:pos="1818"/>
        </w:tabs>
        <w:ind w:right="983" w:hanging="718"/>
        <w:rPr>
          <w:sz w:val="24"/>
        </w:rPr>
      </w:pPr>
      <w:r>
        <w:rPr>
          <w:sz w:val="24"/>
        </w:rPr>
        <w:t>Information from interviews and surveys conducted with the Program Director, the faculty, peer selected Residents/Fellows and any other individual deemed appropriate by the Special Review</w:t>
      </w:r>
      <w:r>
        <w:rPr>
          <w:spacing w:val="-21"/>
          <w:sz w:val="24"/>
        </w:rPr>
        <w:t xml:space="preserve"> </w:t>
      </w:r>
      <w:r>
        <w:rPr>
          <w:sz w:val="24"/>
        </w:rPr>
        <w:t>Committee.</w:t>
      </w:r>
    </w:p>
    <w:p w14:paraId="7637650D" w14:textId="77777777" w:rsidR="002F0261" w:rsidRDefault="002F0261">
      <w:pPr>
        <w:rPr>
          <w:sz w:val="24"/>
        </w:rPr>
        <w:sectPr w:rsidR="002F0261">
          <w:pgSz w:w="12240" w:h="15840"/>
          <w:pgMar w:top="1500" w:right="1080" w:bottom="1200" w:left="1060" w:header="0" w:footer="1017" w:gutter="0"/>
          <w:cols w:space="720"/>
        </w:sectPr>
      </w:pPr>
    </w:p>
    <w:p w14:paraId="7637650E" w14:textId="77777777" w:rsidR="002F0261" w:rsidRDefault="00777C1B">
      <w:pPr>
        <w:pStyle w:val="ListParagraph"/>
        <w:numPr>
          <w:ilvl w:val="1"/>
          <w:numId w:val="7"/>
        </w:numPr>
        <w:tabs>
          <w:tab w:val="left" w:pos="1164"/>
          <w:tab w:val="left" w:pos="1165"/>
        </w:tabs>
        <w:spacing w:before="75"/>
        <w:ind w:right="1005"/>
        <w:rPr>
          <w:sz w:val="24"/>
        </w:rPr>
      </w:pPr>
      <w:r>
        <w:rPr>
          <w:sz w:val="24"/>
        </w:rPr>
        <w:lastRenderedPageBreak/>
        <w:t>Additional documentation may be required should the Subcommittee or full Committee deem necessary and appropriate.</w:t>
      </w:r>
    </w:p>
    <w:p w14:paraId="7637650F" w14:textId="77777777" w:rsidR="002F0261" w:rsidRDefault="002F0261">
      <w:pPr>
        <w:pStyle w:val="BodyText"/>
        <w:spacing w:before="5"/>
      </w:pPr>
    </w:p>
    <w:p w14:paraId="76376510" w14:textId="77777777" w:rsidR="002F0261" w:rsidRDefault="00777C1B">
      <w:pPr>
        <w:pStyle w:val="Heading1"/>
      </w:pPr>
      <w:bookmarkStart w:id="0" w:name="SECTION_5.__ABBREVIATED_SPECIAL_PROGRAM_"/>
      <w:bookmarkEnd w:id="0"/>
      <w:r>
        <w:t>SECTION 5. ABBREVIATED SPECIAL PROGRAM REPORT</w:t>
      </w:r>
    </w:p>
    <w:p w14:paraId="76376511" w14:textId="77777777" w:rsidR="002F0261" w:rsidRDefault="002F0261">
      <w:pPr>
        <w:pStyle w:val="BodyText"/>
        <w:spacing w:before="3"/>
        <w:rPr>
          <w:b/>
        </w:rPr>
      </w:pPr>
    </w:p>
    <w:p w14:paraId="76376512" w14:textId="77777777" w:rsidR="002F0261" w:rsidRDefault="00777C1B">
      <w:pPr>
        <w:pStyle w:val="ListParagraph"/>
        <w:numPr>
          <w:ilvl w:val="1"/>
          <w:numId w:val="6"/>
        </w:numPr>
        <w:tabs>
          <w:tab w:val="left" w:pos="1099"/>
          <w:tab w:val="left" w:pos="1100"/>
        </w:tabs>
        <w:ind w:left="1099" w:right="381"/>
        <w:rPr>
          <w:sz w:val="24"/>
        </w:rPr>
      </w:pPr>
      <w:bookmarkStart w:id="1" w:name="5.1._In_the_event_that_a_program_does_no"/>
      <w:bookmarkEnd w:id="1"/>
      <w:r>
        <w:rPr>
          <w:sz w:val="24"/>
        </w:rPr>
        <w:t>In the event that a program does not demonstrate ability to successfully meet</w:t>
      </w:r>
      <w:r>
        <w:rPr>
          <w:spacing w:val="-37"/>
          <w:sz w:val="24"/>
        </w:rPr>
        <w:t xml:space="preserve"> </w:t>
      </w:r>
      <w:r>
        <w:rPr>
          <w:sz w:val="24"/>
        </w:rPr>
        <w:t xml:space="preserve">two of the following items, the QAS will </w:t>
      </w:r>
      <w:r>
        <w:rPr>
          <w:sz w:val="24"/>
          <w:u w:val="single"/>
        </w:rPr>
        <w:t>automatically activate</w:t>
      </w:r>
      <w:r>
        <w:rPr>
          <w:sz w:val="24"/>
        </w:rPr>
        <w:t xml:space="preserve"> an Abbreviated Special Program Report to address underperformance areas, establish quality improvement goals, the corrective actions, and the process for GMEC monitoring to ensure corrective</w:t>
      </w:r>
      <w:r>
        <w:rPr>
          <w:spacing w:val="2"/>
          <w:sz w:val="24"/>
        </w:rPr>
        <w:t xml:space="preserve"> </w:t>
      </w:r>
      <w:r>
        <w:rPr>
          <w:sz w:val="24"/>
        </w:rPr>
        <w:t>measures:</w:t>
      </w:r>
    </w:p>
    <w:p w14:paraId="76376513" w14:textId="77777777" w:rsidR="002F0261" w:rsidRDefault="002F0261">
      <w:pPr>
        <w:pStyle w:val="BodyText"/>
      </w:pPr>
    </w:p>
    <w:p w14:paraId="76376514" w14:textId="77777777" w:rsidR="002F0261" w:rsidRDefault="00777C1B">
      <w:pPr>
        <w:pStyle w:val="ListParagraph"/>
        <w:numPr>
          <w:ilvl w:val="2"/>
          <w:numId w:val="6"/>
        </w:numPr>
        <w:tabs>
          <w:tab w:val="left" w:pos="1911"/>
          <w:tab w:val="left" w:pos="1912"/>
        </w:tabs>
        <w:ind w:right="1169"/>
        <w:rPr>
          <w:sz w:val="24"/>
        </w:rPr>
      </w:pPr>
      <w:r>
        <w:rPr>
          <w:sz w:val="24"/>
        </w:rPr>
        <w:t>Board Pass Rates below the minimum required by the supervising Residency Review Committee</w:t>
      </w:r>
      <w:r>
        <w:rPr>
          <w:spacing w:val="-7"/>
          <w:sz w:val="24"/>
        </w:rPr>
        <w:t xml:space="preserve"> </w:t>
      </w:r>
      <w:r>
        <w:rPr>
          <w:sz w:val="24"/>
        </w:rPr>
        <w:t>(RRC);</w:t>
      </w:r>
    </w:p>
    <w:p w14:paraId="76376515" w14:textId="77777777" w:rsidR="002F0261" w:rsidRDefault="002F0261">
      <w:pPr>
        <w:pStyle w:val="BodyText"/>
      </w:pPr>
    </w:p>
    <w:p w14:paraId="76376516" w14:textId="77777777" w:rsidR="002F0261" w:rsidRDefault="00777C1B">
      <w:pPr>
        <w:pStyle w:val="ListParagraph"/>
        <w:numPr>
          <w:ilvl w:val="2"/>
          <w:numId w:val="6"/>
        </w:numPr>
        <w:tabs>
          <w:tab w:val="left" w:pos="1911"/>
          <w:tab w:val="left" w:pos="1912"/>
        </w:tabs>
        <w:ind w:right="1192"/>
        <w:rPr>
          <w:sz w:val="24"/>
        </w:rPr>
      </w:pPr>
      <w:r>
        <w:rPr>
          <w:sz w:val="24"/>
        </w:rPr>
        <w:t>Procedural case log volume from the ACGME of recent graduates indicating that minimum requirements are not being</w:t>
      </w:r>
      <w:r>
        <w:rPr>
          <w:spacing w:val="-13"/>
          <w:sz w:val="24"/>
        </w:rPr>
        <w:t xml:space="preserve"> </w:t>
      </w:r>
      <w:r>
        <w:rPr>
          <w:sz w:val="24"/>
        </w:rPr>
        <w:t>met;</w:t>
      </w:r>
    </w:p>
    <w:p w14:paraId="76376517" w14:textId="77777777" w:rsidR="002F0261" w:rsidRDefault="002F0261">
      <w:pPr>
        <w:pStyle w:val="BodyText"/>
      </w:pPr>
    </w:p>
    <w:p w14:paraId="76376518" w14:textId="77777777" w:rsidR="002F0261" w:rsidRDefault="00777C1B">
      <w:pPr>
        <w:pStyle w:val="ListParagraph"/>
        <w:numPr>
          <w:ilvl w:val="2"/>
          <w:numId w:val="6"/>
        </w:numPr>
        <w:tabs>
          <w:tab w:val="left" w:pos="1911"/>
          <w:tab w:val="left" w:pos="1912"/>
        </w:tabs>
        <w:ind w:right="1061"/>
        <w:rPr>
          <w:sz w:val="24"/>
        </w:rPr>
      </w:pPr>
      <w:r>
        <w:rPr>
          <w:sz w:val="24"/>
        </w:rPr>
        <w:t>Patient case (clinical experience) data from the ACGME of recent graduates indicating that minimum requirements are not being</w:t>
      </w:r>
      <w:r>
        <w:rPr>
          <w:spacing w:val="-33"/>
          <w:sz w:val="24"/>
        </w:rPr>
        <w:t xml:space="preserve"> </w:t>
      </w:r>
      <w:r>
        <w:rPr>
          <w:sz w:val="24"/>
        </w:rPr>
        <w:t>met;</w:t>
      </w:r>
    </w:p>
    <w:p w14:paraId="76376519" w14:textId="77777777" w:rsidR="002F0261" w:rsidRDefault="002F0261">
      <w:pPr>
        <w:pStyle w:val="BodyText"/>
      </w:pPr>
    </w:p>
    <w:p w14:paraId="7637651A" w14:textId="77777777" w:rsidR="002F0261" w:rsidRDefault="00777C1B">
      <w:pPr>
        <w:pStyle w:val="ListParagraph"/>
        <w:numPr>
          <w:ilvl w:val="2"/>
          <w:numId w:val="6"/>
        </w:numPr>
        <w:tabs>
          <w:tab w:val="left" w:pos="1911"/>
          <w:tab w:val="left" w:pos="1912"/>
        </w:tabs>
        <w:ind w:right="540"/>
        <w:rPr>
          <w:sz w:val="24"/>
        </w:rPr>
      </w:pPr>
      <w:r>
        <w:rPr>
          <w:sz w:val="24"/>
        </w:rPr>
        <w:t>Concerns identified by the QAS on the ACGME faculty survey, including but not limited</w:t>
      </w:r>
      <w:r>
        <w:rPr>
          <w:spacing w:val="-3"/>
          <w:sz w:val="24"/>
        </w:rPr>
        <w:t xml:space="preserve"> </w:t>
      </w:r>
      <w:r>
        <w:rPr>
          <w:sz w:val="24"/>
        </w:rPr>
        <w:t>to:</w:t>
      </w:r>
    </w:p>
    <w:p w14:paraId="7637651B" w14:textId="77777777" w:rsidR="002F0261" w:rsidRDefault="002F0261">
      <w:pPr>
        <w:pStyle w:val="BodyText"/>
      </w:pPr>
    </w:p>
    <w:p w14:paraId="7637651C" w14:textId="77777777" w:rsidR="002F0261" w:rsidRDefault="00777C1B">
      <w:pPr>
        <w:pStyle w:val="ListParagraph"/>
        <w:numPr>
          <w:ilvl w:val="3"/>
          <w:numId w:val="6"/>
        </w:numPr>
        <w:tabs>
          <w:tab w:val="left" w:pos="2900"/>
        </w:tabs>
        <w:ind w:right="1339"/>
        <w:rPr>
          <w:sz w:val="24"/>
        </w:rPr>
      </w:pPr>
      <w:r>
        <w:rPr>
          <w:sz w:val="24"/>
        </w:rPr>
        <w:t>Mean score less than three in two or more of the seven categories;</w:t>
      </w:r>
    </w:p>
    <w:p w14:paraId="7637651D" w14:textId="77777777" w:rsidR="002F0261" w:rsidRDefault="00777C1B">
      <w:pPr>
        <w:pStyle w:val="ListParagraph"/>
        <w:numPr>
          <w:ilvl w:val="3"/>
          <w:numId w:val="6"/>
        </w:numPr>
        <w:tabs>
          <w:tab w:val="left" w:pos="2900"/>
        </w:tabs>
        <w:ind w:right="393"/>
        <w:rPr>
          <w:sz w:val="24"/>
        </w:rPr>
      </w:pPr>
      <w:r>
        <w:rPr>
          <w:sz w:val="24"/>
        </w:rPr>
        <w:t>Two responses with less than 50% compliance any of the seven categories;</w:t>
      </w:r>
    </w:p>
    <w:p w14:paraId="7637651E" w14:textId="77777777" w:rsidR="002F0261" w:rsidRDefault="00777C1B">
      <w:pPr>
        <w:pStyle w:val="ListParagraph"/>
        <w:numPr>
          <w:ilvl w:val="3"/>
          <w:numId w:val="6"/>
        </w:numPr>
        <w:tabs>
          <w:tab w:val="left" w:pos="2899"/>
          <w:tab w:val="left" w:pos="2900"/>
        </w:tabs>
        <w:ind w:hanging="994"/>
        <w:rPr>
          <w:sz w:val="24"/>
        </w:rPr>
      </w:pPr>
      <w:r>
        <w:rPr>
          <w:sz w:val="24"/>
        </w:rPr>
        <w:t>A pattern of significant downward trends since the last</w:t>
      </w:r>
      <w:r>
        <w:rPr>
          <w:spacing w:val="-14"/>
          <w:sz w:val="24"/>
        </w:rPr>
        <w:t xml:space="preserve"> </w:t>
      </w:r>
      <w:r>
        <w:rPr>
          <w:sz w:val="24"/>
        </w:rPr>
        <w:t>survey;</w:t>
      </w:r>
    </w:p>
    <w:p w14:paraId="7637651F" w14:textId="77777777" w:rsidR="002F0261" w:rsidRDefault="00777C1B">
      <w:pPr>
        <w:pStyle w:val="ListParagraph"/>
        <w:numPr>
          <w:ilvl w:val="3"/>
          <w:numId w:val="6"/>
        </w:numPr>
        <w:tabs>
          <w:tab w:val="left" w:pos="2900"/>
        </w:tabs>
        <w:ind w:hanging="994"/>
        <w:rPr>
          <w:sz w:val="24"/>
        </w:rPr>
      </w:pPr>
      <w:r>
        <w:rPr>
          <w:sz w:val="24"/>
        </w:rPr>
        <w:t>Survey completion rate below</w:t>
      </w:r>
      <w:r>
        <w:rPr>
          <w:spacing w:val="-8"/>
          <w:sz w:val="24"/>
        </w:rPr>
        <w:t xml:space="preserve"> </w:t>
      </w:r>
      <w:r>
        <w:rPr>
          <w:sz w:val="24"/>
        </w:rPr>
        <w:t>70%;</w:t>
      </w:r>
    </w:p>
    <w:p w14:paraId="76376520" w14:textId="77777777" w:rsidR="002F0261" w:rsidRDefault="00777C1B">
      <w:pPr>
        <w:pStyle w:val="ListParagraph"/>
        <w:numPr>
          <w:ilvl w:val="3"/>
          <w:numId w:val="6"/>
        </w:numPr>
        <w:tabs>
          <w:tab w:val="left" w:pos="2915"/>
        </w:tabs>
        <w:ind w:right="1033"/>
        <w:rPr>
          <w:sz w:val="24"/>
        </w:rPr>
      </w:pPr>
      <w:r>
        <w:rPr>
          <w:sz w:val="24"/>
        </w:rPr>
        <w:t>Deviations from expected results in standard performance related to Milestones;</w:t>
      </w:r>
      <w:r>
        <w:rPr>
          <w:spacing w:val="-5"/>
          <w:sz w:val="24"/>
        </w:rPr>
        <w:t xml:space="preserve"> </w:t>
      </w:r>
      <w:r>
        <w:rPr>
          <w:sz w:val="24"/>
        </w:rPr>
        <w:t>or,</w:t>
      </w:r>
    </w:p>
    <w:p w14:paraId="76376521" w14:textId="77777777" w:rsidR="002F0261" w:rsidRDefault="00777C1B">
      <w:pPr>
        <w:pStyle w:val="ListParagraph"/>
        <w:numPr>
          <w:ilvl w:val="3"/>
          <w:numId w:val="6"/>
        </w:numPr>
        <w:tabs>
          <w:tab w:val="left" w:pos="2899"/>
          <w:tab w:val="left" w:pos="2900"/>
        </w:tabs>
        <w:ind w:right="1047" w:hanging="994"/>
        <w:rPr>
          <w:sz w:val="24"/>
        </w:rPr>
      </w:pPr>
      <w:r>
        <w:rPr>
          <w:sz w:val="24"/>
        </w:rPr>
        <w:t>Deviations from expected results in standard performance related to</w:t>
      </w:r>
      <w:r>
        <w:rPr>
          <w:spacing w:val="-1"/>
          <w:sz w:val="24"/>
        </w:rPr>
        <w:t xml:space="preserve"> </w:t>
      </w:r>
      <w:r>
        <w:rPr>
          <w:sz w:val="24"/>
        </w:rPr>
        <w:t>Competencies.</w:t>
      </w:r>
    </w:p>
    <w:p w14:paraId="76376522" w14:textId="77777777" w:rsidR="002F0261" w:rsidRDefault="002F0261">
      <w:pPr>
        <w:pStyle w:val="BodyText"/>
      </w:pPr>
    </w:p>
    <w:p w14:paraId="76376523" w14:textId="77777777" w:rsidR="002F0261" w:rsidRDefault="00777C1B">
      <w:pPr>
        <w:pStyle w:val="ListParagraph"/>
        <w:numPr>
          <w:ilvl w:val="2"/>
          <w:numId w:val="6"/>
        </w:numPr>
        <w:tabs>
          <w:tab w:val="left" w:pos="1885"/>
        </w:tabs>
        <w:ind w:left="1884" w:right="482" w:hanging="785"/>
        <w:rPr>
          <w:sz w:val="24"/>
        </w:rPr>
      </w:pPr>
      <w:r>
        <w:rPr>
          <w:sz w:val="24"/>
        </w:rPr>
        <w:t>Concerns identified by the RRC including, but not limited to ACGME request for progress report related to concerns identified on the Resident or Faculty</w:t>
      </w:r>
      <w:r>
        <w:rPr>
          <w:spacing w:val="-4"/>
          <w:sz w:val="24"/>
        </w:rPr>
        <w:t xml:space="preserve"> </w:t>
      </w:r>
      <w:r>
        <w:rPr>
          <w:sz w:val="24"/>
        </w:rPr>
        <w:t>Survey.</w:t>
      </w:r>
    </w:p>
    <w:p w14:paraId="76376524" w14:textId="77777777" w:rsidR="002F0261" w:rsidRDefault="002F0261">
      <w:pPr>
        <w:pStyle w:val="BodyText"/>
      </w:pPr>
    </w:p>
    <w:p w14:paraId="76376525" w14:textId="77777777" w:rsidR="002F0261" w:rsidRDefault="00777C1B">
      <w:pPr>
        <w:pStyle w:val="ListParagraph"/>
        <w:numPr>
          <w:ilvl w:val="2"/>
          <w:numId w:val="6"/>
        </w:numPr>
        <w:tabs>
          <w:tab w:val="left" w:pos="1911"/>
          <w:tab w:val="left" w:pos="1912"/>
        </w:tabs>
        <w:rPr>
          <w:sz w:val="24"/>
        </w:rPr>
      </w:pPr>
      <w:r>
        <w:rPr>
          <w:sz w:val="24"/>
        </w:rPr>
        <w:t>Failure to submit ACGME required data on or before identified</w:t>
      </w:r>
      <w:r>
        <w:rPr>
          <w:spacing w:val="-18"/>
          <w:sz w:val="24"/>
        </w:rPr>
        <w:t xml:space="preserve"> </w:t>
      </w:r>
      <w:r>
        <w:rPr>
          <w:sz w:val="24"/>
        </w:rPr>
        <w:t>deadlines.</w:t>
      </w:r>
    </w:p>
    <w:p w14:paraId="76376526" w14:textId="77777777" w:rsidR="002F0261" w:rsidRDefault="002F0261">
      <w:pPr>
        <w:pStyle w:val="BodyText"/>
      </w:pPr>
    </w:p>
    <w:p w14:paraId="76376527" w14:textId="77777777" w:rsidR="002F0261" w:rsidRDefault="00777C1B">
      <w:pPr>
        <w:pStyle w:val="ListParagraph"/>
        <w:numPr>
          <w:ilvl w:val="2"/>
          <w:numId w:val="5"/>
        </w:numPr>
        <w:tabs>
          <w:tab w:val="left" w:pos="1911"/>
          <w:tab w:val="left" w:pos="1912"/>
        </w:tabs>
        <w:spacing w:before="1"/>
        <w:ind w:right="566"/>
        <w:rPr>
          <w:sz w:val="24"/>
        </w:rPr>
      </w:pPr>
      <w:r>
        <w:rPr>
          <w:sz w:val="24"/>
        </w:rPr>
        <w:t>Failure to maintain ACGME Continued Accreditation by being placed on Probation or issued Continued Accreditation with</w:t>
      </w:r>
      <w:r>
        <w:rPr>
          <w:spacing w:val="-11"/>
          <w:sz w:val="24"/>
        </w:rPr>
        <w:t xml:space="preserve"> </w:t>
      </w:r>
      <w:r>
        <w:rPr>
          <w:sz w:val="24"/>
        </w:rPr>
        <w:t>Warning.</w:t>
      </w:r>
    </w:p>
    <w:p w14:paraId="76376528" w14:textId="77777777" w:rsidR="002F0261" w:rsidRDefault="002F0261">
      <w:pPr>
        <w:pStyle w:val="BodyText"/>
        <w:spacing w:before="11"/>
        <w:rPr>
          <w:sz w:val="23"/>
        </w:rPr>
      </w:pPr>
    </w:p>
    <w:p w14:paraId="76376529" w14:textId="77777777" w:rsidR="002F0261" w:rsidRDefault="00777C1B">
      <w:pPr>
        <w:pStyle w:val="ListParagraph"/>
        <w:numPr>
          <w:ilvl w:val="2"/>
          <w:numId w:val="5"/>
        </w:numPr>
        <w:tabs>
          <w:tab w:val="left" w:pos="1820"/>
        </w:tabs>
        <w:ind w:left="1820" w:right="620" w:hanging="720"/>
        <w:rPr>
          <w:sz w:val="24"/>
        </w:rPr>
      </w:pPr>
      <w:r>
        <w:rPr>
          <w:sz w:val="24"/>
        </w:rPr>
        <w:t>Failure to comply with Common, Institutional and Program Specific ACGME/ RRC Requirements. This includes assessing how the Program addresses:</w:t>
      </w:r>
    </w:p>
    <w:p w14:paraId="7637652A" w14:textId="77777777" w:rsidR="002F0261" w:rsidRDefault="002F0261">
      <w:pPr>
        <w:rPr>
          <w:sz w:val="24"/>
        </w:rPr>
        <w:sectPr w:rsidR="002F0261">
          <w:pgSz w:w="12240" w:h="15840"/>
          <w:pgMar w:top="1360" w:right="1080" w:bottom="1200" w:left="1060" w:header="0" w:footer="1017" w:gutter="0"/>
          <w:cols w:space="720"/>
        </w:sectPr>
      </w:pPr>
    </w:p>
    <w:p w14:paraId="7637652B" w14:textId="77777777" w:rsidR="002F0261" w:rsidRDefault="00777C1B">
      <w:pPr>
        <w:pStyle w:val="ListParagraph"/>
        <w:numPr>
          <w:ilvl w:val="3"/>
          <w:numId w:val="5"/>
        </w:numPr>
        <w:tabs>
          <w:tab w:val="left" w:pos="3259"/>
          <w:tab w:val="left" w:pos="3260"/>
        </w:tabs>
        <w:spacing w:before="75"/>
        <w:rPr>
          <w:sz w:val="24"/>
        </w:rPr>
      </w:pPr>
      <w:r>
        <w:rPr>
          <w:sz w:val="24"/>
        </w:rPr>
        <w:lastRenderedPageBreak/>
        <w:t>Professionalism, Personal Responsibility and Patient</w:t>
      </w:r>
      <w:r>
        <w:rPr>
          <w:spacing w:val="-13"/>
          <w:sz w:val="24"/>
        </w:rPr>
        <w:t xml:space="preserve"> </w:t>
      </w:r>
      <w:r>
        <w:rPr>
          <w:sz w:val="24"/>
        </w:rPr>
        <w:t>Safety</w:t>
      </w:r>
    </w:p>
    <w:p w14:paraId="7637652C" w14:textId="77777777" w:rsidR="002F0261" w:rsidRDefault="00777C1B">
      <w:pPr>
        <w:pStyle w:val="ListParagraph"/>
        <w:numPr>
          <w:ilvl w:val="3"/>
          <w:numId w:val="5"/>
        </w:numPr>
        <w:tabs>
          <w:tab w:val="left" w:pos="3259"/>
          <w:tab w:val="left" w:pos="3260"/>
        </w:tabs>
        <w:ind w:hanging="1443"/>
        <w:rPr>
          <w:sz w:val="24"/>
        </w:rPr>
      </w:pPr>
      <w:r>
        <w:rPr>
          <w:sz w:val="24"/>
        </w:rPr>
        <w:t>Transitions of Care</w:t>
      </w:r>
    </w:p>
    <w:p w14:paraId="7637652D" w14:textId="77777777" w:rsidR="002F0261" w:rsidRDefault="00777C1B">
      <w:pPr>
        <w:pStyle w:val="ListParagraph"/>
        <w:numPr>
          <w:ilvl w:val="3"/>
          <w:numId w:val="5"/>
        </w:numPr>
        <w:tabs>
          <w:tab w:val="left" w:pos="3259"/>
          <w:tab w:val="left" w:pos="3260"/>
        </w:tabs>
        <w:ind w:hanging="1443"/>
        <w:rPr>
          <w:sz w:val="24"/>
        </w:rPr>
      </w:pPr>
      <w:r>
        <w:rPr>
          <w:sz w:val="24"/>
        </w:rPr>
        <w:t>Alertness Management/Fatigue</w:t>
      </w:r>
      <w:r>
        <w:rPr>
          <w:spacing w:val="-1"/>
          <w:sz w:val="24"/>
        </w:rPr>
        <w:t xml:space="preserve"> </w:t>
      </w:r>
      <w:r>
        <w:rPr>
          <w:sz w:val="24"/>
        </w:rPr>
        <w:t>Mitigation</w:t>
      </w:r>
    </w:p>
    <w:p w14:paraId="7637652E" w14:textId="77777777" w:rsidR="002F0261" w:rsidRDefault="00777C1B">
      <w:pPr>
        <w:pStyle w:val="ListParagraph"/>
        <w:numPr>
          <w:ilvl w:val="3"/>
          <w:numId w:val="5"/>
        </w:numPr>
        <w:tabs>
          <w:tab w:val="left" w:pos="3259"/>
          <w:tab w:val="left" w:pos="3260"/>
        </w:tabs>
        <w:rPr>
          <w:sz w:val="24"/>
        </w:rPr>
      </w:pPr>
      <w:r>
        <w:rPr>
          <w:sz w:val="24"/>
        </w:rPr>
        <w:t>Resident</w:t>
      </w:r>
      <w:r>
        <w:rPr>
          <w:spacing w:val="-3"/>
          <w:sz w:val="24"/>
        </w:rPr>
        <w:t xml:space="preserve"> </w:t>
      </w:r>
      <w:r>
        <w:rPr>
          <w:sz w:val="24"/>
        </w:rPr>
        <w:t>Supervision</w:t>
      </w:r>
    </w:p>
    <w:p w14:paraId="7637652F" w14:textId="77777777" w:rsidR="002F0261" w:rsidRDefault="00777C1B">
      <w:pPr>
        <w:pStyle w:val="ListParagraph"/>
        <w:numPr>
          <w:ilvl w:val="3"/>
          <w:numId w:val="5"/>
        </w:numPr>
        <w:tabs>
          <w:tab w:val="left" w:pos="3259"/>
          <w:tab w:val="left" w:pos="3260"/>
        </w:tabs>
        <w:ind w:hanging="1443"/>
        <w:rPr>
          <w:sz w:val="24"/>
        </w:rPr>
      </w:pPr>
      <w:r>
        <w:rPr>
          <w:sz w:val="24"/>
        </w:rPr>
        <w:t>Teamwork</w:t>
      </w:r>
    </w:p>
    <w:p w14:paraId="76376530" w14:textId="77777777" w:rsidR="002F0261" w:rsidRDefault="00777C1B">
      <w:pPr>
        <w:pStyle w:val="ListParagraph"/>
        <w:numPr>
          <w:ilvl w:val="3"/>
          <w:numId w:val="5"/>
        </w:numPr>
        <w:tabs>
          <w:tab w:val="left" w:pos="3259"/>
          <w:tab w:val="left" w:pos="3260"/>
        </w:tabs>
        <w:rPr>
          <w:sz w:val="24"/>
        </w:rPr>
      </w:pPr>
      <w:r>
        <w:rPr>
          <w:sz w:val="24"/>
        </w:rPr>
        <w:t>Resident Duty Hours and Work</w:t>
      </w:r>
      <w:r>
        <w:rPr>
          <w:spacing w:val="-12"/>
          <w:sz w:val="24"/>
        </w:rPr>
        <w:t xml:space="preserve"> </w:t>
      </w:r>
      <w:r>
        <w:rPr>
          <w:sz w:val="24"/>
        </w:rPr>
        <w:t>Environment</w:t>
      </w:r>
    </w:p>
    <w:p w14:paraId="76376531" w14:textId="77777777" w:rsidR="002F0261" w:rsidRDefault="00777C1B">
      <w:pPr>
        <w:pStyle w:val="BodyText"/>
        <w:tabs>
          <w:tab w:val="left" w:pos="3257"/>
        </w:tabs>
        <w:spacing w:before="1"/>
        <w:ind w:left="3257" w:right="112" w:hanging="1438"/>
      </w:pPr>
      <w:r>
        <w:t>5.1.8.g</w:t>
      </w:r>
      <w:r>
        <w:tab/>
        <w:t>Resident involvement in patient safety and quality improvement initiatives</w:t>
      </w:r>
    </w:p>
    <w:p w14:paraId="76376532" w14:textId="77777777" w:rsidR="002F0261" w:rsidRDefault="002F0261">
      <w:pPr>
        <w:pStyle w:val="BodyText"/>
        <w:spacing w:before="11"/>
        <w:rPr>
          <w:sz w:val="23"/>
        </w:rPr>
      </w:pPr>
    </w:p>
    <w:p w14:paraId="76376533" w14:textId="77777777" w:rsidR="002F0261" w:rsidRDefault="00777C1B">
      <w:pPr>
        <w:pStyle w:val="ListParagraph"/>
        <w:numPr>
          <w:ilvl w:val="2"/>
          <w:numId w:val="4"/>
        </w:numPr>
        <w:tabs>
          <w:tab w:val="left" w:pos="1820"/>
        </w:tabs>
        <w:rPr>
          <w:sz w:val="24"/>
        </w:rPr>
      </w:pPr>
      <w:r>
        <w:rPr>
          <w:sz w:val="24"/>
        </w:rPr>
        <w:t>Failure to maintain appropriate faculty supervision and</w:t>
      </w:r>
      <w:r>
        <w:rPr>
          <w:spacing w:val="-10"/>
          <w:sz w:val="24"/>
        </w:rPr>
        <w:t xml:space="preserve"> </w:t>
      </w:r>
      <w:r>
        <w:rPr>
          <w:sz w:val="24"/>
        </w:rPr>
        <w:t>teaching.</w:t>
      </w:r>
    </w:p>
    <w:p w14:paraId="76376534" w14:textId="77777777" w:rsidR="002F0261" w:rsidRDefault="002F0261">
      <w:pPr>
        <w:pStyle w:val="BodyText"/>
      </w:pPr>
    </w:p>
    <w:p w14:paraId="76376535" w14:textId="77777777" w:rsidR="002F0261" w:rsidRDefault="00777C1B">
      <w:pPr>
        <w:pStyle w:val="ListParagraph"/>
        <w:numPr>
          <w:ilvl w:val="2"/>
          <w:numId w:val="4"/>
        </w:numPr>
        <w:tabs>
          <w:tab w:val="left" w:pos="1902"/>
        </w:tabs>
        <w:ind w:left="1906" w:right="709" w:hanging="807"/>
        <w:rPr>
          <w:sz w:val="24"/>
        </w:rPr>
      </w:pPr>
      <w:r>
        <w:rPr>
          <w:sz w:val="24"/>
        </w:rPr>
        <w:t>Significant program level changes, resident and faculty attrition, and/or frequent leadership</w:t>
      </w:r>
      <w:r>
        <w:rPr>
          <w:spacing w:val="1"/>
          <w:sz w:val="24"/>
        </w:rPr>
        <w:t xml:space="preserve"> </w:t>
      </w:r>
      <w:r>
        <w:rPr>
          <w:sz w:val="24"/>
        </w:rPr>
        <w:t>turnover.</w:t>
      </w:r>
    </w:p>
    <w:p w14:paraId="76376536" w14:textId="77777777" w:rsidR="002F0261" w:rsidRDefault="002F0261">
      <w:pPr>
        <w:pStyle w:val="BodyText"/>
      </w:pPr>
    </w:p>
    <w:p w14:paraId="76376537" w14:textId="77777777" w:rsidR="002F0261" w:rsidRDefault="00777C1B">
      <w:pPr>
        <w:pStyle w:val="ListParagraph"/>
        <w:numPr>
          <w:ilvl w:val="1"/>
          <w:numId w:val="6"/>
        </w:numPr>
        <w:tabs>
          <w:tab w:val="left" w:pos="1188"/>
          <w:tab w:val="left" w:pos="1189"/>
        </w:tabs>
        <w:ind w:left="1188" w:right="584" w:hanging="809"/>
        <w:rPr>
          <w:sz w:val="24"/>
        </w:rPr>
      </w:pPr>
      <w:r>
        <w:rPr>
          <w:sz w:val="24"/>
        </w:rPr>
        <w:t xml:space="preserve">The QAS will </w:t>
      </w:r>
      <w:r>
        <w:rPr>
          <w:sz w:val="24"/>
          <w:u w:val="single"/>
        </w:rPr>
        <w:t>automatically activate</w:t>
      </w:r>
      <w:r>
        <w:rPr>
          <w:sz w:val="24"/>
        </w:rPr>
        <w:t xml:space="preserve"> an Abbreviated Special Program Report to address the occurrence of an alleged egregious violation or a catastrophic programmatic</w:t>
      </w:r>
      <w:r>
        <w:rPr>
          <w:spacing w:val="-1"/>
          <w:sz w:val="24"/>
        </w:rPr>
        <w:t xml:space="preserve"> </w:t>
      </w:r>
      <w:r>
        <w:rPr>
          <w:sz w:val="24"/>
        </w:rPr>
        <w:t>event.</w:t>
      </w:r>
    </w:p>
    <w:p w14:paraId="76376538" w14:textId="77777777" w:rsidR="002F0261" w:rsidRDefault="002F0261">
      <w:pPr>
        <w:pStyle w:val="BodyText"/>
        <w:rPr>
          <w:sz w:val="26"/>
        </w:rPr>
      </w:pPr>
    </w:p>
    <w:p w14:paraId="76376539" w14:textId="77777777" w:rsidR="002F0261" w:rsidRDefault="002F0261">
      <w:pPr>
        <w:pStyle w:val="BodyText"/>
        <w:spacing w:before="7"/>
        <w:rPr>
          <w:sz w:val="22"/>
        </w:rPr>
      </w:pPr>
    </w:p>
    <w:p w14:paraId="7637653A" w14:textId="77777777" w:rsidR="002F0261" w:rsidRDefault="00777C1B">
      <w:pPr>
        <w:pStyle w:val="Heading1"/>
        <w:tabs>
          <w:tab w:val="left" w:pos="2539"/>
        </w:tabs>
        <w:spacing w:line="237" w:lineRule="auto"/>
        <w:ind w:left="2540" w:right="988" w:hanging="2160"/>
      </w:pPr>
      <w:bookmarkStart w:id="2" w:name="SECTION_6._FORMAT_FOR_ABBREVIATED/_FULL_"/>
      <w:bookmarkEnd w:id="2"/>
      <w:r>
        <w:t>SECTION</w:t>
      </w:r>
      <w:r>
        <w:rPr>
          <w:spacing w:val="-1"/>
        </w:rPr>
        <w:t xml:space="preserve"> </w:t>
      </w:r>
      <w:r>
        <w:t>6.</w:t>
      </w:r>
      <w:r>
        <w:tab/>
        <w:t>FORMAT FOR ABBREVIATED/ FULL SPECIAL</w:t>
      </w:r>
      <w:r>
        <w:rPr>
          <w:spacing w:val="-24"/>
        </w:rPr>
        <w:t xml:space="preserve"> </w:t>
      </w:r>
      <w:r>
        <w:t>PROGRAM REPORT</w:t>
      </w:r>
    </w:p>
    <w:p w14:paraId="7637653B" w14:textId="77777777" w:rsidR="002F0261" w:rsidRDefault="002F0261">
      <w:pPr>
        <w:pStyle w:val="BodyText"/>
        <w:spacing w:before="6"/>
        <w:rPr>
          <w:b/>
        </w:rPr>
      </w:pPr>
    </w:p>
    <w:p w14:paraId="7637653C" w14:textId="77777777" w:rsidR="002F0261" w:rsidRDefault="00777C1B">
      <w:pPr>
        <w:pStyle w:val="ListParagraph"/>
        <w:numPr>
          <w:ilvl w:val="1"/>
          <w:numId w:val="3"/>
        </w:numPr>
        <w:tabs>
          <w:tab w:val="left" w:pos="1099"/>
          <w:tab w:val="left" w:pos="1100"/>
        </w:tabs>
        <w:ind w:right="1109"/>
        <w:rPr>
          <w:sz w:val="24"/>
        </w:rPr>
      </w:pPr>
      <w:r>
        <w:rPr>
          <w:sz w:val="24"/>
        </w:rPr>
        <w:t>Each Abbreviated and/or Full Special Program Report must be written and contain, at a minimum, the</w:t>
      </w:r>
      <w:r>
        <w:rPr>
          <w:spacing w:val="-4"/>
          <w:sz w:val="24"/>
        </w:rPr>
        <w:t xml:space="preserve"> </w:t>
      </w:r>
      <w:r>
        <w:rPr>
          <w:sz w:val="24"/>
        </w:rPr>
        <w:t>following:</w:t>
      </w:r>
    </w:p>
    <w:p w14:paraId="7637653D" w14:textId="77777777" w:rsidR="002F0261" w:rsidRDefault="002F0261">
      <w:pPr>
        <w:pStyle w:val="BodyText"/>
        <w:spacing w:before="5"/>
      </w:pPr>
    </w:p>
    <w:p w14:paraId="7637653E" w14:textId="77777777" w:rsidR="002F0261" w:rsidRDefault="00777C1B">
      <w:pPr>
        <w:pStyle w:val="ListParagraph"/>
        <w:numPr>
          <w:ilvl w:val="2"/>
          <w:numId w:val="3"/>
        </w:numPr>
        <w:tabs>
          <w:tab w:val="left" w:pos="1999"/>
          <w:tab w:val="left" w:pos="2000"/>
        </w:tabs>
        <w:ind w:left="1999" w:right="389"/>
        <w:rPr>
          <w:sz w:val="24"/>
        </w:rPr>
      </w:pPr>
      <w:r>
        <w:rPr>
          <w:sz w:val="24"/>
        </w:rPr>
        <w:t>Name of the program reviewed, name of program director, accreditation status, length of training, date of next self- study, the dates of the</w:t>
      </w:r>
      <w:r>
        <w:rPr>
          <w:spacing w:val="-36"/>
          <w:sz w:val="24"/>
        </w:rPr>
        <w:t xml:space="preserve"> </w:t>
      </w:r>
      <w:r>
        <w:rPr>
          <w:sz w:val="24"/>
        </w:rPr>
        <w:t>review, closure date, and date of review and approval of the report by the Quality and Accreditation Subcommittee and date of review and approval of full GMEC.</w:t>
      </w:r>
    </w:p>
    <w:p w14:paraId="7637653F" w14:textId="77777777" w:rsidR="002F0261" w:rsidRDefault="002F0261">
      <w:pPr>
        <w:pStyle w:val="BodyText"/>
      </w:pPr>
    </w:p>
    <w:p w14:paraId="76376540" w14:textId="77777777" w:rsidR="002F0261" w:rsidRDefault="00777C1B">
      <w:pPr>
        <w:pStyle w:val="ListParagraph"/>
        <w:numPr>
          <w:ilvl w:val="2"/>
          <w:numId w:val="3"/>
        </w:numPr>
        <w:tabs>
          <w:tab w:val="left" w:pos="1999"/>
          <w:tab w:val="left" w:pos="2000"/>
        </w:tabs>
        <w:ind w:right="1467"/>
        <w:rPr>
          <w:sz w:val="24"/>
        </w:rPr>
      </w:pPr>
      <w:r>
        <w:rPr>
          <w:sz w:val="24"/>
        </w:rPr>
        <w:t>Names and titles of the review committee members including identification of Residents/Fellows and indication of PGY</w:t>
      </w:r>
      <w:r>
        <w:rPr>
          <w:spacing w:val="-30"/>
          <w:sz w:val="24"/>
        </w:rPr>
        <w:t xml:space="preserve"> </w:t>
      </w:r>
      <w:r>
        <w:rPr>
          <w:sz w:val="24"/>
        </w:rPr>
        <w:t>level.</w:t>
      </w:r>
    </w:p>
    <w:p w14:paraId="76376541" w14:textId="77777777" w:rsidR="002F0261" w:rsidRDefault="002F0261">
      <w:pPr>
        <w:pStyle w:val="BodyText"/>
      </w:pPr>
    </w:p>
    <w:p w14:paraId="76376542" w14:textId="77777777" w:rsidR="002F0261" w:rsidRDefault="00777C1B">
      <w:pPr>
        <w:pStyle w:val="ListParagraph"/>
        <w:numPr>
          <w:ilvl w:val="2"/>
          <w:numId w:val="3"/>
        </w:numPr>
        <w:tabs>
          <w:tab w:val="left" w:pos="1999"/>
          <w:tab w:val="left" w:pos="2000"/>
        </w:tabs>
        <w:ind w:right="932"/>
        <w:rPr>
          <w:sz w:val="24"/>
        </w:rPr>
      </w:pPr>
      <w:r>
        <w:rPr>
          <w:sz w:val="24"/>
        </w:rPr>
        <w:t>Brief description of the Special Review Process including who was interviewed (specific names will not be included in the final report to protect confidentiality, but will be maintained in the GME office for verification purposes) and the documents</w:t>
      </w:r>
      <w:r>
        <w:rPr>
          <w:spacing w:val="-12"/>
          <w:sz w:val="24"/>
        </w:rPr>
        <w:t xml:space="preserve"> </w:t>
      </w:r>
      <w:r>
        <w:rPr>
          <w:sz w:val="24"/>
        </w:rPr>
        <w:t>reviewed.</w:t>
      </w:r>
    </w:p>
    <w:p w14:paraId="76376543" w14:textId="77777777" w:rsidR="002F0261" w:rsidRDefault="002F0261">
      <w:pPr>
        <w:pStyle w:val="BodyText"/>
        <w:spacing w:before="6"/>
        <w:rPr>
          <w:sz w:val="27"/>
        </w:rPr>
      </w:pPr>
    </w:p>
    <w:p w14:paraId="76376544" w14:textId="77777777" w:rsidR="002F0261" w:rsidRDefault="00777C1B">
      <w:pPr>
        <w:pStyle w:val="ListParagraph"/>
        <w:numPr>
          <w:ilvl w:val="2"/>
          <w:numId w:val="3"/>
        </w:numPr>
        <w:tabs>
          <w:tab w:val="left" w:pos="2000"/>
        </w:tabs>
        <w:spacing w:before="1"/>
        <w:ind w:right="666"/>
        <w:jc w:val="both"/>
        <w:rPr>
          <w:sz w:val="24"/>
        </w:rPr>
      </w:pPr>
      <w:r>
        <w:rPr>
          <w:sz w:val="24"/>
        </w:rPr>
        <w:t>List of the areas of noncompliance or any concerns or comments from the previous ACGME accreditation letter and last site visit and/or SPR with a summary of how the program and/or institution addressed each one.</w:t>
      </w:r>
    </w:p>
    <w:p w14:paraId="76376545" w14:textId="77777777" w:rsidR="002F0261" w:rsidRDefault="002F0261">
      <w:pPr>
        <w:pStyle w:val="BodyText"/>
        <w:spacing w:before="6"/>
        <w:rPr>
          <w:sz w:val="27"/>
        </w:rPr>
      </w:pPr>
    </w:p>
    <w:p w14:paraId="76376546" w14:textId="77777777" w:rsidR="002F0261" w:rsidRDefault="00777C1B">
      <w:pPr>
        <w:pStyle w:val="ListParagraph"/>
        <w:numPr>
          <w:ilvl w:val="2"/>
          <w:numId w:val="3"/>
        </w:numPr>
        <w:tabs>
          <w:tab w:val="left" w:pos="1999"/>
          <w:tab w:val="left" w:pos="2000"/>
        </w:tabs>
        <w:ind w:right="973"/>
        <w:rPr>
          <w:sz w:val="24"/>
        </w:rPr>
      </w:pPr>
      <w:r>
        <w:rPr>
          <w:sz w:val="24"/>
        </w:rPr>
        <w:t>Sufficient documentation to demonstrate that a focused review was conducted and was based on the GMEC's SPR</w:t>
      </w:r>
      <w:r>
        <w:rPr>
          <w:spacing w:val="-7"/>
          <w:sz w:val="24"/>
        </w:rPr>
        <w:t xml:space="preserve"> </w:t>
      </w:r>
      <w:r>
        <w:rPr>
          <w:sz w:val="24"/>
        </w:rPr>
        <w:t>protocol.</w:t>
      </w:r>
    </w:p>
    <w:p w14:paraId="76376547" w14:textId="77777777" w:rsidR="002F0261" w:rsidRDefault="002F0261">
      <w:pPr>
        <w:rPr>
          <w:sz w:val="24"/>
        </w:rPr>
        <w:sectPr w:rsidR="002F0261">
          <w:pgSz w:w="12240" w:h="15840"/>
          <w:pgMar w:top="1360" w:right="1080" w:bottom="1200" w:left="1060" w:header="0" w:footer="1017" w:gutter="0"/>
          <w:cols w:space="720"/>
        </w:sectPr>
      </w:pPr>
    </w:p>
    <w:p w14:paraId="76376548" w14:textId="77777777" w:rsidR="002F0261" w:rsidRDefault="002F0261">
      <w:pPr>
        <w:pStyle w:val="BodyText"/>
        <w:spacing w:before="10"/>
        <w:rPr>
          <w:sz w:val="13"/>
        </w:rPr>
      </w:pPr>
    </w:p>
    <w:p w14:paraId="76376549" w14:textId="77777777" w:rsidR="002F0261" w:rsidRDefault="00777C1B">
      <w:pPr>
        <w:pStyle w:val="ListParagraph"/>
        <w:numPr>
          <w:ilvl w:val="2"/>
          <w:numId w:val="3"/>
        </w:numPr>
        <w:tabs>
          <w:tab w:val="left" w:pos="1999"/>
          <w:tab w:val="left" w:pos="2000"/>
        </w:tabs>
        <w:spacing w:before="93"/>
        <w:ind w:right="570"/>
        <w:rPr>
          <w:sz w:val="24"/>
        </w:rPr>
      </w:pPr>
      <w:r>
        <w:rPr>
          <w:sz w:val="24"/>
        </w:rPr>
        <w:t>Brief description of any recommendation, and other issues or areas of concern noted by the Special Review committee in addition to previous RRC</w:t>
      </w:r>
      <w:r>
        <w:rPr>
          <w:spacing w:val="-1"/>
          <w:sz w:val="24"/>
        </w:rPr>
        <w:t xml:space="preserve"> </w:t>
      </w:r>
      <w:r>
        <w:rPr>
          <w:sz w:val="24"/>
        </w:rPr>
        <w:t>citations.</w:t>
      </w:r>
    </w:p>
    <w:p w14:paraId="7637654A" w14:textId="77777777" w:rsidR="002F0261" w:rsidRDefault="002F0261">
      <w:pPr>
        <w:pStyle w:val="BodyText"/>
        <w:spacing w:before="6"/>
        <w:rPr>
          <w:sz w:val="27"/>
        </w:rPr>
      </w:pPr>
    </w:p>
    <w:p w14:paraId="7637654B" w14:textId="77777777" w:rsidR="002F0261" w:rsidRDefault="00777C1B">
      <w:pPr>
        <w:pStyle w:val="ListParagraph"/>
        <w:numPr>
          <w:ilvl w:val="2"/>
          <w:numId w:val="3"/>
        </w:numPr>
        <w:tabs>
          <w:tab w:val="left" w:pos="1999"/>
          <w:tab w:val="left" w:pos="2000"/>
        </w:tabs>
        <w:ind w:right="666"/>
        <w:rPr>
          <w:sz w:val="24"/>
        </w:rPr>
      </w:pPr>
      <w:r>
        <w:rPr>
          <w:sz w:val="24"/>
        </w:rPr>
        <w:t>Identification of any areas of non-compliance or concerns identified as action items for internal follow-up and review by the</w:t>
      </w:r>
      <w:r>
        <w:rPr>
          <w:spacing w:val="-15"/>
          <w:sz w:val="24"/>
        </w:rPr>
        <w:t xml:space="preserve"> </w:t>
      </w:r>
      <w:r>
        <w:rPr>
          <w:sz w:val="24"/>
        </w:rPr>
        <w:t>GMEC.</w:t>
      </w:r>
    </w:p>
    <w:p w14:paraId="7637654C" w14:textId="77777777" w:rsidR="002F0261" w:rsidRDefault="002F0261">
      <w:pPr>
        <w:pStyle w:val="BodyText"/>
        <w:spacing w:before="9"/>
        <w:rPr>
          <w:sz w:val="27"/>
        </w:rPr>
      </w:pPr>
    </w:p>
    <w:p w14:paraId="7637654D" w14:textId="77777777" w:rsidR="002F0261" w:rsidRDefault="00777C1B">
      <w:pPr>
        <w:pStyle w:val="ListParagraph"/>
        <w:numPr>
          <w:ilvl w:val="2"/>
          <w:numId w:val="3"/>
        </w:numPr>
        <w:tabs>
          <w:tab w:val="left" w:pos="1999"/>
          <w:tab w:val="left" w:pos="2000"/>
        </w:tabs>
        <w:ind w:right="627"/>
        <w:rPr>
          <w:sz w:val="24"/>
        </w:rPr>
      </w:pPr>
      <w:r>
        <w:rPr>
          <w:sz w:val="24"/>
        </w:rPr>
        <w:t>Response from Program Director to findings in the report. GME Office staff and the chair of the review committee will meet with the program director to share findings of the draft report and discuss next steps including presentation to, and approval by, the GMEC and any action item follow-up that may be</w:t>
      </w:r>
      <w:r>
        <w:rPr>
          <w:spacing w:val="-5"/>
          <w:sz w:val="24"/>
        </w:rPr>
        <w:t xml:space="preserve"> </w:t>
      </w:r>
      <w:r>
        <w:rPr>
          <w:sz w:val="24"/>
        </w:rPr>
        <w:t>indicated.</w:t>
      </w:r>
    </w:p>
    <w:p w14:paraId="7637654E" w14:textId="77777777" w:rsidR="002F0261" w:rsidRDefault="002F0261">
      <w:pPr>
        <w:pStyle w:val="BodyText"/>
        <w:spacing w:before="6"/>
        <w:rPr>
          <w:sz w:val="27"/>
        </w:rPr>
      </w:pPr>
    </w:p>
    <w:p w14:paraId="7637654F" w14:textId="77777777" w:rsidR="002F0261" w:rsidRDefault="00777C1B">
      <w:pPr>
        <w:pStyle w:val="ListParagraph"/>
        <w:numPr>
          <w:ilvl w:val="1"/>
          <w:numId w:val="3"/>
        </w:numPr>
        <w:tabs>
          <w:tab w:val="left" w:pos="1099"/>
          <w:tab w:val="left" w:pos="1100"/>
        </w:tabs>
        <w:ind w:right="366"/>
        <w:rPr>
          <w:sz w:val="24"/>
        </w:rPr>
      </w:pPr>
      <w:r>
        <w:rPr>
          <w:sz w:val="24"/>
        </w:rPr>
        <w:t>Final Recommendations/Requirements to the GMEC must include a request for a progress report with a recommended timeframe.</w:t>
      </w:r>
    </w:p>
    <w:p w14:paraId="76376550" w14:textId="77777777" w:rsidR="002F0261" w:rsidRDefault="002F0261">
      <w:pPr>
        <w:pStyle w:val="BodyText"/>
      </w:pPr>
    </w:p>
    <w:p w14:paraId="76376551" w14:textId="77777777" w:rsidR="002F0261" w:rsidRDefault="00777C1B">
      <w:pPr>
        <w:pStyle w:val="ListParagraph"/>
        <w:numPr>
          <w:ilvl w:val="1"/>
          <w:numId w:val="3"/>
        </w:numPr>
        <w:tabs>
          <w:tab w:val="left" w:pos="1099"/>
          <w:tab w:val="left" w:pos="1100"/>
        </w:tabs>
        <w:ind w:right="1161"/>
        <w:rPr>
          <w:sz w:val="24"/>
        </w:rPr>
      </w:pPr>
      <w:r>
        <w:rPr>
          <w:sz w:val="24"/>
        </w:rPr>
        <w:t>The GMEC must approve the QAS Subcommittee Report and established timeframe for the Program’s submission of progress</w:t>
      </w:r>
      <w:r>
        <w:rPr>
          <w:spacing w:val="-10"/>
          <w:sz w:val="24"/>
        </w:rPr>
        <w:t xml:space="preserve"> </w:t>
      </w:r>
      <w:r>
        <w:rPr>
          <w:sz w:val="24"/>
        </w:rPr>
        <w:t>reports.</w:t>
      </w:r>
    </w:p>
    <w:p w14:paraId="76376552" w14:textId="77777777" w:rsidR="002F0261" w:rsidRDefault="002F0261">
      <w:pPr>
        <w:pStyle w:val="BodyText"/>
        <w:spacing w:before="3"/>
      </w:pPr>
    </w:p>
    <w:p w14:paraId="76376553" w14:textId="77777777" w:rsidR="002F0261" w:rsidRDefault="00777C1B">
      <w:pPr>
        <w:pStyle w:val="Heading1"/>
        <w:tabs>
          <w:tab w:val="left" w:pos="2539"/>
        </w:tabs>
      </w:pPr>
      <w:r>
        <w:t>SECTION</w:t>
      </w:r>
      <w:r>
        <w:rPr>
          <w:spacing w:val="-1"/>
        </w:rPr>
        <w:t xml:space="preserve"> </w:t>
      </w:r>
      <w:r>
        <w:t>7.</w:t>
      </w:r>
      <w:r>
        <w:tab/>
        <w:t>NEW</w:t>
      </w:r>
      <w:r>
        <w:rPr>
          <w:spacing w:val="1"/>
        </w:rPr>
        <w:t xml:space="preserve"> </w:t>
      </w:r>
      <w:r>
        <w:t>PROGRAMS</w:t>
      </w:r>
    </w:p>
    <w:p w14:paraId="76376554" w14:textId="77777777" w:rsidR="002F0261" w:rsidRDefault="002F0261">
      <w:pPr>
        <w:pStyle w:val="BodyText"/>
        <w:spacing w:before="5"/>
        <w:rPr>
          <w:b/>
        </w:rPr>
      </w:pPr>
    </w:p>
    <w:p w14:paraId="76376555" w14:textId="77777777" w:rsidR="002F0261" w:rsidRDefault="00777C1B">
      <w:pPr>
        <w:pStyle w:val="BodyText"/>
        <w:tabs>
          <w:tab w:val="left" w:pos="1099"/>
        </w:tabs>
        <w:ind w:left="1100" w:right="1006" w:hanging="720"/>
      </w:pPr>
      <w:r>
        <w:t>7.1.</w:t>
      </w:r>
      <w:r>
        <w:tab/>
        <w:t>All new programs must undergo an Abbreviated Special Review prior to the program enrolling a Resident/Fellow.</w:t>
      </w:r>
    </w:p>
    <w:p w14:paraId="76376556" w14:textId="77777777" w:rsidR="002F0261" w:rsidRDefault="002F0261">
      <w:pPr>
        <w:pStyle w:val="BodyText"/>
      </w:pPr>
    </w:p>
    <w:p w14:paraId="76376557" w14:textId="77777777" w:rsidR="002F0261" w:rsidRDefault="00777C1B">
      <w:pPr>
        <w:pStyle w:val="BodyText"/>
        <w:tabs>
          <w:tab w:val="left" w:pos="1099"/>
        </w:tabs>
        <w:ind w:left="1100" w:right="886" w:hanging="720"/>
      </w:pPr>
      <w:r>
        <w:t>7.2</w:t>
      </w:r>
      <w:r>
        <w:tab/>
        <w:t>A second Full Special Review will be conducted within the second-six-month</w:t>
      </w:r>
      <w:bookmarkStart w:id="3" w:name="SECTION_.8.__REPORT_PROCESS"/>
      <w:bookmarkEnd w:id="3"/>
      <w:r>
        <w:t xml:space="preserve"> period of the Resident’s/Fellow’s first year in the</w:t>
      </w:r>
      <w:r>
        <w:rPr>
          <w:spacing w:val="-2"/>
        </w:rPr>
        <w:t xml:space="preserve"> </w:t>
      </w:r>
      <w:r>
        <w:t>program.</w:t>
      </w:r>
    </w:p>
    <w:p w14:paraId="76376558" w14:textId="77777777" w:rsidR="002F0261" w:rsidRDefault="002F0261">
      <w:pPr>
        <w:pStyle w:val="BodyText"/>
        <w:spacing w:before="4"/>
      </w:pPr>
    </w:p>
    <w:p w14:paraId="76376559" w14:textId="77777777" w:rsidR="002F0261" w:rsidRDefault="00777C1B">
      <w:pPr>
        <w:pStyle w:val="Heading1"/>
        <w:tabs>
          <w:tab w:val="left" w:pos="2539"/>
        </w:tabs>
        <w:spacing w:before="1"/>
      </w:pPr>
      <w:r>
        <w:t>SECTION</w:t>
      </w:r>
      <w:r>
        <w:rPr>
          <w:spacing w:val="-2"/>
        </w:rPr>
        <w:t xml:space="preserve"> </w:t>
      </w:r>
      <w:r>
        <w:t>.8.</w:t>
      </w:r>
      <w:r>
        <w:tab/>
        <w:t>REPORT PROCESS</w:t>
      </w:r>
    </w:p>
    <w:p w14:paraId="7637655A" w14:textId="77777777" w:rsidR="002F0261" w:rsidRDefault="002F0261">
      <w:pPr>
        <w:pStyle w:val="BodyText"/>
        <w:spacing w:before="2"/>
        <w:rPr>
          <w:b/>
        </w:rPr>
      </w:pPr>
    </w:p>
    <w:p w14:paraId="7637655B" w14:textId="77777777" w:rsidR="002F0261" w:rsidRDefault="00777C1B">
      <w:pPr>
        <w:pStyle w:val="ListParagraph"/>
        <w:numPr>
          <w:ilvl w:val="1"/>
          <w:numId w:val="2"/>
        </w:numPr>
        <w:tabs>
          <w:tab w:val="left" w:pos="1099"/>
          <w:tab w:val="left" w:pos="1100"/>
        </w:tabs>
        <w:ind w:right="605"/>
        <w:rPr>
          <w:sz w:val="24"/>
        </w:rPr>
      </w:pPr>
      <w:r>
        <w:rPr>
          <w:sz w:val="24"/>
        </w:rPr>
        <w:t>The summary report will be presented by the Special Review Committee Chair/ or DIO in his/her absence at the subsequent GMEC</w:t>
      </w:r>
      <w:r>
        <w:rPr>
          <w:spacing w:val="-7"/>
          <w:sz w:val="24"/>
        </w:rPr>
        <w:t xml:space="preserve"> </w:t>
      </w:r>
      <w:r>
        <w:rPr>
          <w:sz w:val="24"/>
        </w:rPr>
        <w:t>meeting.</w:t>
      </w:r>
    </w:p>
    <w:p w14:paraId="7637655C" w14:textId="77777777" w:rsidR="002F0261" w:rsidRDefault="002F0261">
      <w:pPr>
        <w:pStyle w:val="BodyText"/>
      </w:pPr>
    </w:p>
    <w:p w14:paraId="7637655D" w14:textId="77777777" w:rsidR="002F0261" w:rsidRDefault="00777C1B">
      <w:pPr>
        <w:pStyle w:val="ListParagraph"/>
        <w:numPr>
          <w:ilvl w:val="1"/>
          <w:numId w:val="2"/>
        </w:numPr>
        <w:tabs>
          <w:tab w:val="left" w:pos="1099"/>
          <w:tab w:val="left" w:pos="1100"/>
        </w:tabs>
        <w:ind w:right="509"/>
        <w:rPr>
          <w:sz w:val="24"/>
        </w:rPr>
      </w:pPr>
      <w:r>
        <w:rPr>
          <w:sz w:val="24"/>
        </w:rPr>
        <w:t>The GME Committee will review and discuss the findings. The Program Director will have the opportunity to respond to the findings in the final</w:t>
      </w:r>
      <w:r>
        <w:rPr>
          <w:spacing w:val="-13"/>
          <w:sz w:val="24"/>
        </w:rPr>
        <w:t xml:space="preserve"> </w:t>
      </w:r>
      <w:r>
        <w:rPr>
          <w:sz w:val="24"/>
        </w:rPr>
        <w:t>report.</w:t>
      </w:r>
    </w:p>
    <w:p w14:paraId="7637655E" w14:textId="77777777" w:rsidR="002F0261" w:rsidRDefault="002F0261">
      <w:pPr>
        <w:pStyle w:val="BodyText"/>
      </w:pPr>
    </w:p>
    <w:p w14:paraId="7637655F" w14:textId="77777777" w:rsidR="002F0261" w:rsidRDefault="00777C1B">
      <w:pPr>
        <w:pStyle w:val="ListParagraph"/>
        <w:numPr>
          <w:ilvl w:val="1"/>
          <w:numId w:val="2"/>
        </w:numPr>
        <w:tabs>
          <w:tab w:val="left" w:pos="1099"/>
          <w:tab w:val="left" w:pos="1100"/>
        </w:tabs>
        <w:ind w:right="1486"/>
        <w:rPr>
          <w:sz w:val="24"/>
        </w:rPr>
      </w:pPr>
      <w:r>
        <w:rPr>
          <w:sz w:val="24"/>
        </w:rPr>
        <w:t>A copy of the final report will be given to the Program Director and also maintained in the Office of Graduate Medical</w:t>
      </w:r>
      <w:r>
        <w:rPr>
          <w:spacing w:val="-8"/>
          <w:sz w:val="24"/>
        </w:rPr>
        <w:t xml:space="preserve"> </w:t>
      </w:r>
      <w:r>
        <w:rPr>
          <w:sz w:val="24"/>
        </w:rPr>
        <w:t>Education.</w:t>
      </w:r>
    </w:p>
    <w:p w14:paraId="76376560" w14:textId="77777777" w:rsidR="002F0261" w:rsidRDefault="002F0261">
      <w:pPr>
        <w:pStyle w:val="BodyText"/>
      </w:pPr>
    </w:p>
    <w:p w14:paraId="76376561" w14:textId="77777777" w:rsidR="002F0261" w:rsidRDefault="00777C1B">
      <w:pPr>
        <w:pStyle w:val="ListParagraph"/>
        <w:numPr>
          <w:ilvl w:val="1"/>
          <w:numId w:val="2"/>
        </w:numPr>
        <w:tabs>
          <w:tab w:val="left" w:pos="1100"/>
        </w:tabs>
        <w:ind w:right="632"/>
        <w:jc w:val="both"/>
        <w:rPr>
          <w:sz w:val="24"/>
        </w:rPr>
      </w:pPr>
      <w:r>
        <w:rPr>
          <w:sz w:val="24"/>
        </w:rPr>
        <w:t>If deficiencies are found during the Special Review, the Program Director must prepare and maintain a written plan of action to document initiatives to improve performance in the area(s) of</w:t>
      </w:r>
      <w:r>
        <w:rPr>
          <w:spacing w:val="1"/>
          <w:sz w:val="24"/>
        </w:rPr>
        <w:t xml:space="preserve"> </w:t>
      </w:r>
      <w:r>
        <w:rPr>
          <w:sz w:val="24"/>
        </w:rPr>
        <w:t>deficiency.</w:t>
      </w:r>
    </w:p>
    <w:p w14:paraId="76376562" w14:textId="77777777" w:rsidR="002F0261" w:rsidRDefault="002F0261">
      <w:pPr>
        <w:pStyle w:val="BodyText"/>
      </w:pPr>
    </w:p>
    <w:p w14:paraId="76376563" w14:textId="77777777" w:rsidR="002F0261" w:rsidRDefault="00777C1B">
      <w:pPr>
        <w:pStyle w:val="ListParagraph"/>
        <w:numPr>
          <w:ilvl w:val="1"/>
          <w:numId w:val="2"/>
        </w:numPr>
        <w:tabs>
          <w:tab w:val="left" w:pos="1100"/>
        </w:tabs>
        <w:ind w:right="539"/>
        <w:jc w:val="both"/>
        <w:rPr>
          <w:sz w:val="24"/>
        </w:rPr>
      </w:pPr>
      <w:r>
        <w:rPr>
          <w:sz w:val="24"/>
        </w:rPr>
        <w:t>The Program Director will be required to provide a progress report to the GMEC addressing deficiencies, areas of concern and progress made on the plan</w:t>
      </w:r>
      <w:r>
        <w:rPr>
          <w:spacing w:val="-18"/>
          <w:sz w:val="24"/>
        </w:rPr>
        <w:t xml:space="preserve"> </w:t>
      </w:r>
      <w:r>
        <w:rPr>
          <w:sz w:val="24"/>
        </w:rPr>
        <w:t>of</w:t>
      </w:r>
    </w:p>
    <w:p w14:paraId="76376564" w14:textId="77777777" w:rsidR="002F0261" w:rsidRDefault="002F0261">
      <w:pPr>
        <w:jc w:val="both"/>
        <w:rPr>
          <w:sz w:val="24"/>
        </w:rPr>
        <w:sectPr w:rsidR="002F0261">
          <w:pgSz w:w="12240" w:h="15840"/>
          <w:pgMar w:top="1500" w:right="1080" w:bottom="1200" w:left="1060" w:header="0" w:footer="1017" w:gutter="0"/>
          <w:cols w:space="720"/>
        </w:sectPr>
      </w:pPr>
    </w:p>
    <w:p w14:paraId="76376565" w14:textId="77777777" w:rsidR="002F0261" w:rsidRDefault="00777C1B">
      <w:pPr>
        <w:pStyle w:val="BodyText"/>
        <w:spacing w:before="75"/>
        <w:ind w:left="1100" w:right="561"/>
      </w:pPr>
      <w:r>
        <w:lastRenderedPageBreak/>
        <w:t>action. The timeframe for this report will be determined by the QAS subcommittee.</w:t>
      </w:r>
    </w:p>
    <w:p w14:paraId="76376566" w14:textId="77777777" w:rsidR="002F0261" w:rsidRDefault="002F0261">
      <w:pPr>
        <w:pStyle w:val="BodyText"/>
        <w:rPr>
          <w:sz w:val="26"/>
        </w:rPr>
      </w:pPr>
    </w:p>
    <w:p w14:paraId="76376567" w14:textId="77777777" w:rsidR="002F0261" w:rsidRDefault="002F0261">
      <w:pPr>
        <w:pStyle w:val="BodyText"/>
        <w:spacing w:before="5"/>
        <w:rPr>
          <w:sz w:val="22"/>
        </w:rPr>
      </w:pPr>
    </w:p>
    <w:p w14:paraId="76376568" w14:textId="77777777" w:rsidR="002F0261" w:rsidRDefault="00777C1B">
      <w:pPr>
        <w:pStyle w:val="Heading1"/>
        <w:tabs>
          <w:tab w:val="left" w:pos="2539"/>
        </w:tabs>
        <w:ind w:left="2540" w:right="1187" w:hanging="2160"/>
      </w:pPr>
      <w:bookmarkStart w:id="4" w:name="SECTION_9._SHARING_SPR_REPORT_RESULTS_WI"/>
      <w:bookmarkEnd w:id="4"/>
      <w:r>
        <w:t>SECTION</w:t>
      </w:r>
      <w:r>
        <w:rPr>
          <w:spacing w:val="-1"/>
        </w:rPr>
        <w:t xml:space="preserve"> </w:t>
      </w:r>
      <w:r>
        <w:t>9.</w:t>
      </w:r>
      <w:r>
        <w:tab/>
        <w:t xml:space="preserve">SHARING SPR REPORT RESULTS WITH FACULTY </w:t>
      </w:r>
      <w:r>
        <w:rPr>
          <w:spacing w:val="-3"/>
        </w:rPr>
        <w:t xml:space="preserve">AND </w:t>
      </w:r>
      <w:r>
        <w:t>RESIDENTS/FELLOWS</w:t>
      </w:r>
    </w:p>
    <w:p w14:paraId="76376569" w14:textId="77777777" w:rsidR="002F0261" w:rsidRDefault="002F0261">
      <w:pPr>
        <w:pStyle w:val="BodyText"/>
        <w:spacing w:before="3"/>
        <w:rPr>
          <w:b/>
        </w:rPr>
      </w:pPr>
    </w:p>
    <w:p w14:paraId="7637656A" w14:textId="77777777" w:rsidR="002F0261" w:rsidRDefault="00777C1B">
      <w:pPr>
        <w:pStyle w:val="BodyText"/>
        <w:tabs>
          <w:tab w:val="left" w:pos="1099"/>
        </w:tabs>
        <w:ind w:left="1099" w:right="552" w:hanging="720"/>
      </w:pPr>
      <w:r>
        <w:t>9.1</w:t>
      </w:r>
      <w:r>
        <w:tab/>
        <w:t>To complete the review process, the Program Director must share the results of the Special Program Review with all Residents/Fellows and faculty in the program.</w:t>
      </w:r>
    </w:p>
    <w:p w14:paraId="7637656B" w14:textId="77777777" w:rsidR="002F0261" w:rsidRDefault="002F0261">
      <w:pPr>
        <w:pStyle w:val="BodyText"/>
        <w:spacing w:before="4"/>
      </w:pPr>
    </w:p>
    <w:p w14:paraId="7637656C" w14:textId="77777777" w:rsidR="002F0261" w:rsidRDefault="00777C1B">
      <w:pPr>
        <w:pStyle w:val="BodyText"/>
        <w:tabs>
          <w:tab w:val="left" w:pos="1099"/>
        </w:tabs>
        <w:spacing w:before="1"/>
        <w:ind w:left="1100" w:right="403" w:hanging="720"/>
      </w:pPr>
      <w:r>
        <w:t>9.2.</w:t>
      </w:r>
      <w:r>
        <w:tab/>
        <w:t>Discussion of the report and any action items must also be included as part of the Annual Program Review and Improvement process and in appropriate faculty and Resident/Fellow</w:t>
      </w:r>
      <w:r>
        <w:rPr>
          <w:spacing w:val="-3"/>
        </w:rPr>
        <w:t xml:space="preserve"> </w:t>
      </w:r>
      <w:r>
        <w:t>minutes.</w:t>
      </w:r>
    </w:p>
    <w:p w14:paraId="7637656D" w14:textId="77777777" w:rsidR="002F0261" w:rsidRDefault="002F0261">
      <w:pPr>
        <w:pStyle w:val="BodyText"/>
        <w:spacing w:before="7"/>
      </w:pPr>
    </w:p>
    <w:p w14:paraId="7637656E" w14:textId="77777777" w:rsidR="002F0261" w:rsidRDefault="00777C1B">
      <w:pPr>
        <w:pStyle w:val="Heading1"/>
        <w:tabs>
          <w:tab w:val="left" w:pos="2539"/>
        </w:tabs>
      </w:pPr>
      <w:r>
        <w:t>SECTION</w:t>
      </w:r>
      <w:r>
        <w:rPr>
          <w:spacing w:val="-2"/>
        </w:rPr>
        <w:t xml:space="preserve"> </w:t>
      </w:r>
      <w:r>
        <w:t>10.</w:t>
      </w:r>
      <w:r>
        <w:tab/>
        <w:t>OUTCOMES</w:t>
      </w:r>
    </w:p>
    <w:p w14:paraId="7637656F" w14:textId="77777777" w:rsidR="002F0261" w:rsidRDefault="002F0261">
      <w:pPr>
        <w:pStyle w:val="BodyText"/>
        <w:rPr>
          <w:b/>
          <w:sz w:val="26"/>
        </w:rPr>
      </w:pPr>
    </w:p>
    <w:p w14:paraId="76376570" w14:textId="77777777" w:rsidR="002F0261" w:rsidRDefault="00777C1B">
      <w:pPr>
        <w:pStyle w:val="ListParagraph"/>
        <w:numPr>
          <w:ilvl w:val="1"/>
          <w:numId w:val="1"/>
        </w:numPr>
        <w:tabs>
          <w:tab w:val="left" w:pos="1099"/>
          <w:tab w:val="left" w:pos="1100"/>
        </w:tabs>
        <w:spacing w:before="215"/>
        <w:rPr>
          <w:sz w:val="24"/>
        </w:rPr>
      </w:pPr>
      <w:r>
        <w:rPr>
          <w:sz w:val="24"/>
        </w:rPr>
        <w:t>The following outcomes may result from the Annual Program Review</w:t>
      </w:r>
      <w:r>
        <w:rPr>
          <w:spacing w:val="-26"/>
          <w:sz w:val="24"/>
        </w:rPr>
        <w:t xml:space="preserve"> </w:t>
      </w:r>
      <w:r>
        <w:rPr>
          <w:sz w:val="24"/>
        </w:rPr>
        <w:t>process:</w:t>
      </w:r>
    </w:p>
    <w:p w14:paraId="76376571" w14:textId="77777777" w:rsidR="002F0261" w:rsidRDefault="002F0261">
      <w:pPr>
        <w:pStyle w:val="BodyText"/>
        <w:spacing w:before="11"/>
        <w:rPr>
          <w:sz w:val="23"/>
        </w:rPr>
      </w:pPr>
    </w:p>
    <w:p w14:paraId="76376572" w14:textId="77777777" w:rsidR="002F0261" w:rsidRDefault="00777C1B">
      <w:pPr>
        <w:pStyle w:val="ListParagraph"/>
        <w:numPr>
          <w:ilvl w:val="2"/>
          <w:numId w:val="1"/>
        </w:numPr>
        <w:tabs>
          <w:tab w:val="left" w:pos="1819"/>
          <w:tab w:val="left" w:pos="1820"/>
        </w:tabs>
        <w:ind w:hanging="1081"/>
        <w:rPr>
          <w:sz w:val="24"/>
        </w:rPr>
      </w:pPr>
      <w:r>
        <w:rPr>
          <w:sz w:val="24"/>
        </w:rPr>
        <w:t>Revised overall educational goals of the</w:t>
      </w:r>
      <w:r>
        <w:rPr>
          <w:spacing w:val="-1"/>
          <w:sz w:val="24"/>
        </w:rPr>
        <w:t xml:space="preserve"> </w:t>
      </w:r>
      <w:r>
        <w:rPr>
          <w:sz w:val="24"/>
        </w:rPr>
        <w:t>program</w:t>
      </w:r>
    </w:p>
    <w:p w14:paraId="76376573" w14:textId="77777777" w:rsidR="002F0261" w:rsidRDefault="00777C1B">
      <w:pPr>
        <w:pStyle w:val="ListParagraph"/>
        <w:numPr>
          <w:ilvl w:val="2"/>
          <w:numId w:val="1"/>
        </w:numPr>
        <w:tabs>
          <w:tab w:val="left" w:pos="1819"/>
          <w:tab w:val="left" w:pos="1820"/>
        </w:tabs>
        <w:ind w:left="1819" w:right="617"/>
        <w:rPr>
          <w:sz w:val="24"/>
        </w:rPr>
      </w:pPr>
      <w:r>
        <w:rPr>
          <w:sz w:val="24"/>
        </w:rPr>
        <w:t>Revised competency-based rotation- and assignment-specific goals and objectives</w:t>
      </w:r>
    </w:p>
    <w:p w14:paraId="76376574" w14:textId="77777777" w:rsidR="002F0261" w:rsidRDefault="00777C1B">
      <w:pPr>
        <w:pStyle w:val="ListParagraph"/>
        <w:numPr>
          <w:ilvl w:val="2"/>
          <w:numId w:val="1"/>
        </w:numPr>
        <w:tabs>
          <w:tab w:val="left" w:pos="1819"/>
          <w:tab w:val="left" w:pos="1820"/>
        </w:tabs>
        <w:ind w:left="1819" w:right="1015"/>
        <w:rPr>
          <w:sz w:val="24"/>
        </w:rPr>
      </w:pPr>
      <w:r>
        <w:rPr>
          <w:sz w:val="24"/>
        </w:rPr>
        <w:t>Revised content of didactic conference schedule, journal club, grand rounds</w:t>
      </w:r>
    </w:p>
    <w:p w14:paraId="76376575" w14:textId="77777777" w:rsidR="002F0261" w:rsidRDefault="00777C1B">
      <w:pPr>
        <w:pStyle w:val="ListParagraph"/>
        <w:numPr>
          <w:ilvl w:val="2"/>
          <w:numId w:val="1"/>
        </w:numPr>
        <w:tabs>
          <w:tab w:val="left" w:pos="1819"/>
          <w:tab w:val="left" w:pos="1820"/>
        </w:tabs>
        <w:ind w:hanging="1081"/>
        <w:rPr>
          <w:sz w:val="24"/>
        </w:rPr>
      </w:pPr>
      <w:r>
        <w:rPr>
          <w:sz w:val="24"/>
        </w:rPr>
        <w:t>Revised program policies and</w:t>
      </w:r>
      <w:r>
        <w:rPr>
          <w:spacing w:val="2"/>
          <w:sz w:val="24"/>
        </w:rPr>
        <w:t xml:space="preserve"> </w:t>
      </w:r>
      <w:r>
        <w:rPr>
          <w:sz w:val="24"/>
        </w:rPr>
        <w:t>procedures</w:t>
      </w:r>
    </w:p>
    <w:p w14:paraId="76376576" w14:textId="77777777" w:rsidR="002F0261" w:rsidRDefault="00777C1B">
      <w:pPr>
        <w:pStyle w:val="ListParagraph"/>
        <w:numPr>
          <w:ilvl w:val="2"/>
          <w:numId w:val="1"/>
        </w:numPr>
        <w:tabs>
          <w:tab w:val="left" w:pos="1819"/>
          <w:tab w:val="left" w:pos="1820"/>
        </w:tabs>
        <w:ind w:hanging="1081"/>
        <w:rPr>
          <w:sz w:val="24"/>
        </w:rPr>
      </w:pPr>
      <w:r>
        <w:rPr>
          <w:sz w:val="24"/>
        </w:rPr>
        <w:t>Revised evaluation</w:t>
      </w:r>
      <w:r>
        <w:rPr>
          <w:spacing w:val="1"/>
          <w:sz w:val="24"/>
        </w:rPr>
        <w:t xml:space="preserve"> </w:t>
      </w:r>
      <w:r>
        <w:rPr>
          <w:sz w:val="24"/>
        </w:rPr>
        <w:t>system</w:t>
      </w:r>
    </w:p>
    <w:p w14:paraId="76376577" w14:textId="77777777" w:rsidR="002F0261" w:rsidRDefault="00777C1B">
      <w:pPr>
        <w:pStyle w:val="ListParagraph"/>
        <w:numPr>
          <w:ilvl w:val="2"/>
          <w:numId w:val="1"/>
        </w:numPr>
        <w:tabs>
          <w:tab w:val="left" w:pos="1819"/>
          <w:tab w:val="left" w:pos="1820"/>
        </w:tabs>
        <w:ind w:hanging="1081"/>
        <w:rPr>
          <w:sz w:val="24"/>
        </w:rPr>
      </w:pPr>
      <w:r>
        <w:rPr>
          <w:sz w:val="24"/>
        </w:rPr>
        <w:t>Revised annual program review</w:t>
      </w:r>
      <w:r>
        <w:rPr>
          <w:spacing w:val="-2"/>
          <w:sz w:val="24"/>
        </w:rPr>
        <w:t xml:space="preserve"> </w:t>
      </w:r>
      <w:r>
        <w:rPr>
          <w:sz w:val="24"/>
        </w:rPr>
        <w:t>process</w:t>
      </w:r>
    </w:p>
    <w:p w14:paraId="76376578" w14:textId="77777777" w:rsidR="002F0261" w:rsidRDefault="00777C1B">
      <w:pPr>
        <w:pStyle w:val="ListParagraph"/>
        <w:numPr>
          <w:ilvl w:val="2"/>
          <w:numId w:val="1"/>
        </w:numPr>
        <w:tabs>
          <w:tab w:val="left" w:pos="1819"/>
          <w:tab w:val="left" w:pos="1820"/>
        </w:tabs>
        <w:ind w:hanging="1081"/>
        <w:rPr>
          <w:sz w:val="24"/>
        </w:rPr>
      </w:pPr>
      <w:r>
        <w:rPr>
          <w:sz w:val="24"/>
        </w:rPr>
        <w:t>Revised clinical competency committee policy and/or</w:t>
      </w:r>
      <w:r>
        <w:rPr>
          <w:spacing w:val="-9"/>
          <w:sz w:val="24"/>
        </w:rPr>
        <w:t xml:space="preserve"> </w:t>
      </w:r>
      <w:r>
        <w:rPr>
          <w:sz w:val="24"/>
        </w:rPr>
        <w:t>procedures</w:t>
      </w:r>
    </w:p>
    <w:p w14:paraId="76376579" w14:textId="77777777" w:rsidR="002F0261" w:rsidRDefault="00777C1B">
      <w:pPr>
        <w:pStyle w:val="ListParagraph"/>
        <w:numPr>
          <w:ilvl w:val="2"/>
          <w:numId w:val="1"/>
        </w:numPr>
        <w:tabs>
          <w:tab w:val="left" w:pos="1819"/>
          <w:tab w:val="left" w:pos="1820"/>
        </w:tabs>
        <w:ind w:left="1819" w:right="860"/>
        <w:rPr>
          <w:sz w:val="24"/>
        </w:rPr>
      </w:pPr>
      <w:r>
        <w:rPr>
          <w:sz w:val="24"/>
        </w:rPr>
        <w:t>New or revised Resident/Fellow Portfolio and Individual Learning Plan (ILP)</w:t>
      </w:r>
      <w:r>
        <w:rPr>
          <w:spacing w:val="-2"/>
          <w:sz w:val="24"/>
        </w:rPr>
        <w:t xml:space="preserve"> </w:t>
      </w:r>
      <w:r>
        <w:rPr>
          <w:sz w:val="24"/>
        </w:rPr>
        <w:t>templates</w:t>
      </w:r>
    </w:p>
    <w:p w14:paraId="7637657A" w14:textId="77777777" w:rsidR="002F0261" w:rsidRDefault="00777C1B">
      <w:pPr>
        <w:pStyle w:val="ListParagraph"/>
        <w:numPr>
          <w:ilvl w:val="2"/>
          <w:numId w:val="1"/>
        </w:numPr>
        <w:tabs>
          <w:tab w:val="left" w:pos="1819"/>
          <w:tab w:val="left" w:pos="1820"/>
        </w:tabs>
        <w:ind w:hanging="1081"/>
        <w:rPr>
          <w:sz w:val="24"/>
        </w:rPr>
      </w:pPr>
      <w:r>
        <w:rPr>
          <w:sz w:val="24"/>
        </w:rPr>
        <w:t>New or revised Faculty Teaching Portfolio</w:t>
      </w:r>
      <w:r>
        <w:rPr>
          <w:spacing w:val="-10"/>
          <w:sz w:val="24"/>
        </w:rPr>
        <w:t xml:space="preserve"> </w:t>
      </w:r>
      <w:r>
        <w:rPr>
          <w:sz w:val="24"/>
        </w:rPr>
        <w:t>template.</w:t>
      </w:r>
    </w:p>
    <w:p w14:paraId="7637657B" w14:textId="77777777" w:rsidR="002F0261" w:rsidRDefault="00777C1B">
      <w:pPr>
        <w:pStyle w:val="ListParagraph"/>
        <w:numPr>
          <w:ilvl w:val="2"/>
          <w:numId w:val="1"/>
        </w:numPr>
        <w:tabs>
          <w:tab w:val="left" w:pos="1819"/>
          <w:tab w:val="left" w:pos="1820"/>
        </w:tabs>
        <w:ind w:left="1819" w:right="1284"/>
        <w:rPr>
          <w:sz w:val="24"/>
        </w:rPr>
      </w:pPr>
      <w:r>
        <w:rPr>
          <w:sz w:val="24"/>
        </w:rPr>
        <w:t>Evaluation of teaching faculty and recommendation to department regarding continued participation in the teaching</w:t>
      </w:r>
      <w:r>
        <w:rPr>
          <w:spacing w:val="-11"/>
          <w:sz w:val="24"/>
        </w:rPr>
        <w:t xml:space="preserve"> </w:t>
      </w:r>
      <w:r>
        <w:rPr>
          <w:sz w:val="24"/>
        </w:rPr>
        <w:t>program.</w:t>
      </w:r>
    </w:p>
    <w:p w14:paraId="7637657C" w14:textId="77777777" w:rsidR="002F0261" w:rsidRDefault="00777C1B">
      <w:pPr>
        <w:pStyle w:val="ListParagraph"/>
        <w:numPr>
          <w:ilvl w:val="2"/>
          <w:numId w:val="1"/>
        </w:numPr>
        <w:tabs>
          <w:tab w:val="left" w:pos="1819"/>
          <w:tab w:val="left" w:pos="1820"/>
        </w:tabs>
        <w:ind w:hanging="1081"/>
        <w:rPr>
          <w:sz w:val="24"/>
        </w:rPr>
      </w:pPr>
      <w:r>
        <w:rPr>
          <w:sz w:val="24"/>
        </w:rPr>
        <w:t>Updated Program Information Form</w:t>
      </w:r>
      <w:r>
        <w:rPr>
          <w:spacing w:val="4"/>
          <w:sz w:val="24"/>
        </w:rPr>
        <w:t xml:space="preserve"> </w:t>
      </w:r>
      <w:r>
        <w:rPr>
          <w:sz w:val="24"/>
        </w:rPr>
        <w:t>(PIF)</w:t>
      </w:r>
    </w:p>
    <w:p w14:paraId="7637657D" w14:textId="77777777" w:rsidR="002F0261" w:rsidRDefault="00777C1B">
      <w:pPr>
        <w:pStyle w:val="ListParagraph"/>
        <w:numPr>
          <w:ilvl w:val="2"/>
          <w:numId w:val="1"/>
        </w:numPr>
        <w:tabs>
          <w:tab w:val="left" w:pos="1819"/>
          <w:tab w:val="left" w:pos="1820"/>
        </w:tabs>
        <w:ind w:hanging="1081"/>
        <w:rPr>
          <w:sz w:val="24"/>
        </w:rPr>
      </w:pPr>
      <w:r>
        <w:rPr>
          <w:sz w:val="24"/>
        </w:rPr>
        <w:t>Development of Educational Innovation Project</w:t>
      </w:r>
      <w:r>
        <w:rPr>
          <w:spacing w:val="1"/>
          <w:sz w:val="24"/>
        </w:rPr>
        <w:t xml:space="preserve"> </w:t>
      </w:r>
      <w:r>
        <w:rPr>
          <w:sz w:val="24"/>
        </w:rPr>
        <w:t>(EIP)</w:t>
      </w:r>
    </w:p>
    <w:p w14:paraId="7637657E" w14:textId="77777777" w:rsidR="002F0261" w:rsidRDefault="002F0261">
      <w:pPr>
        <w:pStyle w:val="BodyText"/>
      </w:pPr>
    </w:p>
    <w:p w14:paraId="7637657F" w14:textId="77777777" w:rsidR="002F0261" w:rsidRDefault="00777C1B">
      <w:pPr>
        <w:pStyle w:val="BodyText"/>
        <w:spacing w:before="1"/>
        <w:ind w:left="1279" w:right="561" w:hanging="720"/>
      </w:pPr>
      <w:r>
        <w:t>10.2. Other outcomes may result from the Annual Program Review process as deemed necessary and appropriate.</w:t>
      </w:r>
    </w:p>
    <w:p w14:paraId="76376580" w14:textId="77777777" w:rsidR="002F0261" w:rsidRDefault="002F0261">
      <w:pPr>
        <w:pStyle w:val="BodyText"/>
        <w:rPr>
          <w:sz w:val="26"/>
        </w:rPr>
      </w:pPr>
    </w:p>
    <w:p w14:paraId="76376581" w14:textId="77777777" w:rsidR="002F0261" w:rsidRDefault="002F0261">
      <w:pPr>
        <w:pStyle w:val="BodyText"/>
        <w:spacing w:before="4"/>
        <w:rPr>
          <w:sz w:val="22"/>
        </w:rPr>
      </w:pPr>
    </w:p>
    <w:p w14:paraId="76376582" w14:textId="77777777" w:rsidR="002F0261" w:rsidRDefault="00777C1B">
      <w:pPr>
        <w:pStyle w:val="Heading1"/>
        <w:tabs>
          <w:tab w:val="left" w:pos="2539"/>
        </w:tabs>
        <w:ind w:left="379"/>
      </w:pPr>
      <w:bookmarkStart w:id="5" w:name="SECTION_11._MONITORING_OF_SPECIAL_REVIEW"/>
      <w:bookmarkEnd w:id="5"/>
      <w:r>
        <w:t>SECTION</w:t>
      </w:r>
      <w:r>
        <w:rPr>
          <w:spacing w:val="-2"/>
        </w:rPr>
        <w:t xml:space="preserve"> </w:t>
      </w:r>
      <w:r>
        <w:t>11.</w:t>
      </w:r>
      <w:r>
        <w:tab/>
        <w:t>MONITORING OF SPECIAL REVIEW OUTCOMES</w:t>
      </w:r>
    </w:p>
    <w:p w14:paraId="76376583" w14:textId="77777777" w:rsidR="002F0261" w:rsidRDefault="002F0261">
      <w:pPr>
        <w:pStyle w:val="BodyText"/>
        <w:spacing w:before="3"/>
        <w:rPr>
          <w:b/>
        </w:rPr>
      </w:pPr>
    </w:p>
    <w:p w14:paraId="76376584" w14:textId="77777777" w:rsidR="002F0261" w:rsidRDefault="00777C1B">
      <w:pPr>
        <w:pStyle w:val="BodyText"/>
        <w:ind w:left="379" w:right="550"/>
      </w:pPr>
      <w:bookmarkStart w:id="6" w:name="All_Abbreviated_and_Special_Review_Outco"/>
      <w:bookmarkEnd w:id="6"/>
      <w:r>
        <w:t>All Abbreviated and Special Review Outcomes will be monitored by the QAS, the DIO, the Office of GME and/or the GMEC to assess progress toward resolving action items.</w:t>
      </w:r>
    </w:p>
    <w:p w14:paraId="62362041" w14:textId="77777777" w:rsidR="002F0261" w:rsidRDefault="002F0261"/>
    <w:p w14:paraId="71EF1473" w14:textId="77777777" w:rsidR="004D3478" w:rsidRDefault="004D3478"/>
    <w:p w14:paraId="7BF07363" w14:textId="0D9B0979" w:rsidR="004D3478" w:rsidRDefault="004D3478" w:rsidP="004D3478">
      <w:pPr>
        <w:pStyle w:val="Heading1"/>
        <w:tabs>
          <w:tab w:val="left" w:pos="2539"/>
        </w:tabs>
        <w:ind w:left="379"/>
      </w:pPr>
      <w:bookmarkStart w:id="7" w:name="_Hlk123737245"/>
      <w:r>
        <w:lastRenderedPageBreak/>
        <w:t>SECTION</w:t>
      </w:r>
      <w:r>
        <w:rPr>
          <w:spacing w:val="-2"/>
        </w:rPr>
        <w:t xml:space="preserve"> </w:t>
      </w:r>
      <w:r>
        <w:t>12.</w:t>
      </w:r>
      <w:r>
        <w:tab/>
      </w:r>
      <w:r w:rsidR="00C24CEE">
        <w:t>EXPEDITED REVIEW</w:t>
      </w:r>
      <w:r>
        <w:t xml:space="preserve"> </w:t>
      </w:r>
    </w:p>
    <w:p w14:paraId="0FC70E26" w14:textId="77777777" w:rsidR="0039443A" w:rsidRDefault="0039443A" w:rsidP="004D3478">
      <w:pPr>
        <w:pStyle w:val="Heading1"/>
        <w:tabs>
          <w:tab w:val="left" w:pos="2539"/>
        </w:tabs>
        <w:ind w:left="379"/>
      </w:pPr>
    </w:p>
    <w:p w14:paraId="64E207E6" w14:textId="14DEA4C2" w:rsidR="004D3478" w:rsidRDefault="004D3478" w:rsidP="00C24CEE">
      <w:pPr>
        <w:pStyle w:val="Heading1"/>
        <w:tabs>
          <w:tab w:val="left" w:pos="2539"/>
        </w:tabs>
        <w:ind w:left="1260" w:hanging="810"/>
        <w:rPr>
          <w:b w:val="0"/>
          <w:bCs w:val="0"/>
        </w:rPr>
      </w:pPr>
      <w:r w:rsidRPr="004D3478">
        <w:rPr>
          <w:b w:val="0"/>
          <w:bCs w:val="0"/>
        </w:rPr>
        <w:t>12.1</w:t>
      </w:r>
      <w:r>
        <w:rPr>
          <w:b w:val="0"/>
          <w:bCs w:val="0"/>
        </w:rPr>
        <w:t xml:space="preserve">     A Special Review Team may be appointed in lieu of the QAS noted above should the DIO determine a</w:t>
      </w:r>
      <w:r w:rsidR="0039443A">
        <w:rPr>
          <w:b w:val="0"/>
          <w:bCs w:val="0"/>
        </w:rPr>
        <w:t>n</w:t>
      </w:r>
      <w:r>
        <w:rPr>
          <w:b w:val="0"/>
          <w:bCs w:val="0"/>
        </w:rPr>
        <w:t xml:space="preserve"> expediated review is warranted. Under these circumstances, the DIO may establish internal and external criteria and any documentation to be examined  </w:t>
      </w:r>
    </w:p>
    <w:p w14:paraId="3C6375E7" w14:textId="77777777" w:rsidR="0039443A" w:rsidRDefault="0039443A" w:rsidP="00C24CEE">
      <w:pPr>
        <w:pStyle w:val="Heading1"/>
        <w:tabs>
          <w:tab w:val="left" w:pos="2539"/>
        </w:tabs>
        <w:ind w:left="1260" w:hanging="810"/>
        <w:rPr>
          <w:b w:val="0"/>
          <w:bCs w:val="0"/>
        </w:rPr>
      </w:pPr>
    </w:p>
    <w:p w14:paraId="348C07CA" w14:textId="1C94D5E6" w:rsidR="0039443A" w:rsidRPr="004D3478" w:rsidRDefault="0039443A" w:rsidP="00C24CEE">
      <w:pPr>
        <w:pStyle w:val="Heading1"/>
        <w:tabs>
          <w:tab w:val="left" w:pos="2539"/>
        </w:tabs>
        <w:ind w:left="1260" w:hanging="810"/>
        <w:rPr>
          <w:b w:val="0"/>
          <w:bCs w:val="0"/>
        </w:rPr>
      </w:pPr>
      <w:r>
        <w:rPr>
          <w:b w:val="0"/>
          <w:bCs w:val="0"/>
        </w:rPr>
        <w:t>12.2.</w:t>
      </w:r>
      <w:r>
        <w:rPr>
          <w:b w:val="0"/>
          <w:bCs w:val="0"/>
        </w:rPr>
        <w:tab/>
        <w:t>The GMEC must approve any Expedited Review process proposed by the DIO.</w:t>
      </w:r>
    </w:p>
    <w:p w14:paraId="76376586" w14:textId="65DFF235" w:rsidR="002F0261" w:rsidRDefault="004D3478" w:rsidP="0039443A">
      <w:r>
        <w:t xml:space="preserve"> </w:t>
      </w:r>
    </w:p>
    <w:bookmarkEnd w:id="7"/>
    <w:p w14:paraId="5B5BD948" w14:textId="6DAB8CEC" w:rsidR="0039443A" w:rsidRDefault="0039443A" w:rsidP="0039443A"/>
    <w:p w14:paraId="694A3DE8" w14:textId="77777777" w:rsidR="0039443A" w:rsidRDefault="0039443A" w:rsidP="0039443A">
      <w:pPr>
        <w:rPr>
          <w:sz w:val="10"/>
        </w:rPr>
      </w:pPr>
    </w:p>
    <w:p w14:paraId="76376587" w14:textId="77777777" w:rsidR="002F0261" w:rsidRDefault="00777C1B" w:rsidP="0039443A">
      <w:pPr>
        <w:pStyle w:val="Heading1"/>
        <w:tabs>
          <w:tab w:val="left" w:pos="3259"/>
        </w:tabs>
      </w:pPr>
      <w:bookmarkStart w:id="8" w:name="Effective_Date:_____August_1,_2014"/>
      <w:bookmarkEnd w:id="8"/>
      <w:r>
        <w:t>Effective</w:t>
      </w:r>
      <w:r>
        <w:rPr>
          <w:spacing w:val="-2"/>
        </w:rPr>
        <w:t xml:space="preserve"> </w:t>
      </w:r>
      <w:r>
        <w:t>Date</w:t>
      </w:r>
      <w:r>
        <w:rPr>
          <w:b w:val="0"/>
        </w:rPr>
        <w:t>:</w:t>
      </w:r>
      <w:r>
        <w:rPr>
          <w:b w:val="0"/>
        </w:rPr>
        <w:tab/>
      </w:r>
      <w:r>
        <w:t>August 1,</w:t>
      </w:r>
      <w:r>
        <w:rPr>
          <w:spacing w:val="-1"/>
        </w:rPr>
        <w:t xml:space="preserve"> </w:t>
      </w:r>
      <w:r>
        <w:t>2014</w:t>
      </w:r>
    </w:p>
    <w:p w14:paraId="7637658A" w14:textId="77777777" w:rsidR="002F0261" w:rsidRDefault="00777C1B" w:rsidP="0039443A">
      <w:pPr>
        <w:pStyle w:val="BodyText"/>
        <w:tabs>
          <w:tab w:val="left" w:pos="3259"/>
        </w:tabs>
        <w:ind w:left="380"/>
      </w:pPr>
      <w:bookmarkStart w:id="9" w:name="Approved_by_GMEC:_July_22,_2014"/>
      <w:bookmarkEnd w:id="9"/>
      <w:r>
        <w:t>Approved</w:t>
      </w:r>
      <w:r>
        <w:rPr>
          <w:spacing w:val="-1"/>
        </w:rPr>
        <w:t xml:space="preserve"> </w:t>
      </w:r>
      <w:r>
        <w:t>by</w:t>
      </w:r>
      <w:r>
        <w:rPr>
          <w:spacing w:val="-4"/>
        </w:rPr>
        <w:t xml:space="preserve"> </w:t>
      </w:r>
      <w:r>
        <w:t>GMEC:</w:t>
      </w:r>
      <w:r>
        <w:tab/>
        <w:t>July 22,</w:t>
      </w:r>
      <w:r>
        <w:rPr>
          <w:spacing w:val="-4"/>
        </w:rPr>
        <w:t xml:space="preserve"> </w:t>
      </w:r>
      <w:r>
        <w:t>2014</w:t>
      </w:r>
    </w:p>
    <w:p w14:paraId="7637658C" w14:textId="6B359400" w:rsidR="002F0261" w:rsidRDefault="00777C1B" w:rsidP="0039443A">
      <w:pPr>
        <w:pStyle w:val="BodyText"/>
        <w:tabs>
          <w:tab w:val="left" w:pos="3259"/>
        </w:tabs>
        <w:ind w:left="380"/>
      </w:pPr>
      <w:bookmarkStart w:id="10" w:name="Approved_by_DIO:__July_23,_2014"/>
      <w:bookmarkEnd w:id="10"/>
      <w:r>
        <w:t>Approved</w:t>
      </w:r>
      <w:r>
        <w:rPr>
          <w:spacing w:val="-1"/>
        </w:rPr>
        <w:t xml:space="preserve"> </w:t>
      </w:r>
      <w:r>
        <w:t>by</w:t>
      </w:r>
      <w:r>
        <w:rPr>
          <w:spacing w:val="-3"/>
        </w:rPr>
        <w:t xml:space="preserve"> </w:t>
      </w:r>
      <w:r>
        <w:t>DIO:</w:t>
      </w:r>
      <w:r>
        <w:tab/>
        <w:t>July 23,</w:t>
      </w:r>
      <w:r>
        <w:rPr>
          <w:spacing w:val="-4"/>
        </w:rPr>
        <w:t xml:space="preserve"> </w:t>
      </w:r>
      <w:r>
        <w:t>2014</w:t>
      </w:r>
    </w:p>
    <w:p w14:paraId="017BBFDC" w14:textId="14BB131D" w:rsidR="005C3C22" w:rsidRDefault="00EC7CC8" w:rsidP="0039443A">
      <w:pPr>
        <w:pStyle w:val="BodyText"/>
        <w:tabs>
          <w:tab w:val="left" w:pos="3259"/>
        </w:tabs>
        <w:ind w:left="380"/>
      </w:pPr>
      <w:r>
        <w:t xml:space="preserve">Reviewed:                         </w:t>
      </w:r>
      <w:r w:rsidR="005C3C22">
        <w:t xml:space="preserve"> December 12, 2022</w:t>
      </w:r>
    </w:p>
    <w:sectPr w:rsidR="005C3C22">
      <w:pgSz w:w="12240" w:h="15840"/>
      <w:pgMar w:top="1500" w:right="1080" w:bottom="1200" w:left="106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0E226" w14:textId="77777777" w:rsidR="0067775B" w:rsidRDefault="0067775B">
      <w:r>
        <w:separator/>
      </w:r>
    </w:p>
  </w:endnote>
  <w:endnote w:type="continuationSeparator" w:id="0">
    <w:p w14:paraId="526D4F09" w14:textId="77777777" w:rsidR="0067775B" w:rsidRDefault="00677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7658D" w14:textId="77777777" w:rsidR="002F0261" w:rsidRDefault="00000000">
    <w:pPr>
      <w:pStyle w:val="BodyText"/>
      <w:spacing w:line="14" w:lineRule="auto"/>
      <w:rPr>
        <w:sz w:val="20"/>
      </w:rPr>
    </w:pPr>
    <w:r>
      <w:pict w14:anchorId="7637658E">
        <v:shapetype id="_x0000_t202" coordsize="21600,21600" o:spt="202" path="m,l,21600r21600,l21600,xe">
          <v:stroke joinstyle="miter"/>
          <v:path gradientshapeok="t" o:connecttype="rect"/>
        </v:shapetype>
        <v:shape id="_x0000_s1025" type="#_x0000_t202" style="position:absolute;margin-left:297.35pt;margin-top:730.15pt;width:17.3pt;height:13.05pt;z-index:-251658752;mso-position-horizontal-relative:page;mso-position-vertical-relative:page" filled="f" stroked="f">
          <v:textbox inset="0,0,0,0">
            <w:txbxContent>
              <w:p w14:paraId="7637658F" w14:textId="77777777" w:rsidR="002F0261" w:rsidRDefault="00777C1B">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D5C1D" w14:textId="77777777" w:rsidR="0067775B" w:rsidRDefault="0067775B">
      <w:r>
        <w:separator/>
      </w:r>
    </w:p>
  </w:footnote>
  <w:footnote w:type="continuationSeparator" w:id="0">
    <w:p w14:paraId="75CE913B" w14:textId="77777777" w:rsidR="0067775B" w:rsidRDefault="006777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278B"/>
    <w:multiLevelType w:val="multilevel"/>
    <w:tmpl w:val="90D4C24C"/>
    <w:lvl w:ilvl="0">
      <w:start w:val="2"/>
      <w:numFmt w:val="decimal"/>
      <w:lvlText w:val="%1"/>
      <w:lvlJc w:val="left"/>
      <w:pPr>
        <w:ind w:left="1164" w:hanging="785"/>
        <w:jc w:val="left"/>
      </w:pPr>
      <w:rPr>
        <w:rFonts w:hint="default"/>
        <w:lang w:val="en-US" w:eastAsia="en-US" w:bidi="en-US"/>
      </w:rPr>
    </w:lvl>
    <w:lvl w:ilvl="1">
      <w:start w:val="7"/>
      <w:numFmt w:val="decimal"/>
      <w:lvlText w:val="%1.%2."/>
      <w:lvlJc w:val="left"/>
      <w:pPr>
        <w:ind w:left="1164" w:hanging="785"/>
        <w:jc w:val="left"/>
      </w:pPr>
      <w:rPr>
        <w:rFonts w:ascii="Arial" w:eastAsia="Arial" w:hAnsi="Arial" w:cs="Arial" w:hint="default"/>
        <w:w w:val="99"/>
        <w:sz w:val="24"/>
        <w:szCs w:val="24"/>
        <w:lang w:val="en-US" w:eastAsia="en-US" w:bidi="en-US"/>
      </w:rPr>
    </w:lvl>
    <w:lvl w:ilvl="2">
      <w:numFmt w:val="bullet"/>
      <w:lvlText w:val="•"/>
      <w:lvlJc w:val="left"/>
      <w:pPr>
        <w:ind w:left="2948" w:hanging="785"/>
      </w:pPr>
      <w:rPr>
        <w:rFonts w:hint="default"/>
        <w:lang w:val="en-US" w:eastAsia="en-US" w:bidi="en-US"/>
      </w:rPr>
    </w:lvl>
    <w:lvl w:ilvl="3">
      <w:numFmt w:val="bullet"/>
      <w:lvlText w:val="•"/>
      <w:lvlJc w:val="left"/>
      <w:pPr>
        <w:ind w:left="3842" w:hanging="785"/>
      </w:pPr>
      <w:rPr>
        <w:rFonts w:hint="default"/>
        <w:lang w:val="en-US" w:eastAsia="en-US" w:bidi="en-US"/>
      </w:rPr>
    </w:lvl>
    <w:lvl w:ilvl="4">
      <w:numFmt w:val="bullet"/>
      <w:lvlText w:val="•"/>
      <w:lvlJc w:val="left"/>
      <w:pPr>
        <w:ind w:left="4736" w:hanging="785"/>
      </w:pPr>
      <w:rPr>
        <w:rFonts w:hint="default"/>
        <w:lang w:val="en-US" w:eastAsia="en-US" w:bidi="en-US"/>
      </w:rPr>
    </w:lvl>
    <w:lvl w:ilvl="5">
      <w:numFmt w:val="bullet"/>
      <w:lvlText w:val="•"/>
      <w:lvlJc w:val="left"/>
      <w:pPr>
        <w:ind w:left="5630" w:hanging="785"/>
      </w:pPr>
      <w:rPr>
        <w:rFonts w:hint="default"/>
        <w:lang w:val="en-US" w:eastAsia="en-US" w:bidi="en-US"/>
      </w:rPr>
    </w:lvl>
    <w:lvl w:ilvl="6">
      <w:numFmt w:val="bullet"/>
      <w:lvlText w:val="•"/>
      <w:lvlJc w:val="left"/>
      <w:pPr>
        <w:ind w:left="6524" w:hanging="785"/>
      </w:pPr>
      <w:rPr>
        <w:rFonts w:hint="default"/>
        <w:lang w:val="en-US" w:eastAsia="en-US" w:bidi="en-US"/>
      </w:rPr>
    </w:lvl>
    <w:lvl w:ilvl="7">
      <w:numFmt w:val="bullet"/>
      <w:lvlText w:val="•"/>
      <w:lvlJc w:val="left"/>
      <w:pPr>
        <w:ind w:left="7418" w:hanging="785"/>
      </w:pPr>
      <w:rPr>
        <w:rFonts w:hint="default"/>
        <w:lang w:val="en-US" w:eastAsia="en-US" w:bidi="en-US"/>
      </w:rPr>
    </w:lvl>
    <w:lvl w:ilvl="8">
      <w:numFmt w:val="bullet"/>
      <w:lvlText w:val="•"/>
      <w:lvlJc w:val="left"/>
      <w:pPr>
        <w:ind w:left="8312" w:hanging="785"/>
      </w:pPr>
      <w:rPr>
        <w:rFonts w:hint="default"/>
        <w:lang w:val="en-US" w:eastAsia="en-US" w:bidi="en-US"/>
      </w:rPr>
    </w:lvl>
  </w:abstractNum>
  <w:abstractNum w:abstractNumId="1" w15:restartNumberingAfterBreak="0">
    <w:nsid w:val="092C1D3A"/>
    <w:multiLevelType w:val="multilevel"/>
    <w:tmpl w:val="DF401AB0"/>
    <w:lvl w:ilvl="0">
      <w:start w:val="3"/>
      <w:numFmt w:val="decimal"/>
      <w:lvlText w:val="%1"/>
      <w:lvlJc w:val="left"/>
      <w:pPr>
        <w:ind w:left="3260" w:hanging="1440"/>
        <w:jc w:val="left"/>
      </w:pPr>
      <w:rPr>
        <w:rFonts w:hint="default"/>
        <w:lang w:val="en-US" w:eastAsia="en-US" w:bidi="en-US"/>
      </w:rPr>
    </w:lvl>
    <w:lvl w:ilvl="1">
      <w:start w:val="2"/>
      <w:numFmt w:val="decimal"/>
      <w:lvlText w:val="%1.%2"/>
      <w:lvlJc w:val="left"/>
      <w:pPr>
        <w:ind w:left="3260" w:hanging="1440"/>
        <w:jc w:val="left"/>
      </w:pPr>
      <w:rPr>
        <w:rFonts w:hint="default"/>
        <w:lang w:val="en-US" w:eastAsia="en-US" w:bidi="en-US"/>
      </w:rPr>
    </w:lvl>
    <w:lvl w:ilvl="2">
      <w:start w:val="10"/>
      <w:numFmt w:val="decimal"/>
      <w:lvlText w:val="%1.%2.%3"/>
      <w:lvlJc w:val="left"/>
      <w:pPr>
        <w:ind w:left="3260" w:hanging="1440"/>
        <w:jc w:val="left"/>
      </w:pPr>
      <w:rPr>
        <w:rFonts w:hint="default"/>
        <w:lang w:val="en-US" w:eastAsia="en-US" w:bidi="en-US"/>
      </w:rPr>
    </w:lvl>
    <w:lvl w:ilvl="3">
      <w:start w:val="8"/>
      <w:numFmt w:val="lowerLetter"/>
      <w:lvlText w:val="%1.%2.%3.%4."/>
      <w:lvlJc w:val="left"/>
      <w:pPr>
        <w:ind w:left="3260" w:hanging="1440"/>
        <w:jc w:val="left"/>
      </w:pPr>
      <w:rPr>
        <w:rFonts w:ascii="Arial" w:eastAsia="Arial" w:hAnsi="Arial" w:cs="Arial" w:hint="default"/>
        <w:spacing w:val="-2"/>
        <w:w w:val="99"/>
        <w:sz w:val="24"/>
        <w:szCs w:val="24"/>
        <w:lang w:val="en-US" w:eastAsia="en-US" w:bidi="en-US"/>
      </w:rPr>
    </w:lvl>
    <w:lvl w:ilvl="4">
      <w:numFmt w:val="bullet"/>
      <w:lvlText w:val="•"/>
      <w:lvlJc w:val="left"/>
      <w:pPr>
        <w:ind w:left="5996" w:hanging="1440"/>
      </w:pPr>
      <w:rPr>
        <w:rFonts w:hint="default"/>
        <w:lang w:val="en-US" w:eastAsia="en-US" w:bidi="en-US"/>
      </w:rPr>
    </w:lvl>
    <w:lvl w:ilvl="5">
      <w:numFmt w:val="bullet"/>
      <w:lvlText w:val="•"/>
      <w:lvlJc w:val="left"/>
      <w:pPr>
        <w:ind w:left="6680" w:hanging="1440"/>
      </w:pPr>
      <w:rPr>
        <w:rFonts w:hint="default"/>
        <w:lang w:val="en-US" w:eastAsia="en-US" w:bidi="en-US"/>
      </w:rPr>
    </w:lvl>
    <w:lvl w:ilvl="6">
      <w:numFmt w:val="bullet"/>
      <w:lvlText w:val="•"/>
      <w:lvlJc w:val="left"/>
      <w:pPr>
        <w:ind w:left="7364" w:hanging="1440"/>
      </w:pPr>
      <w:rPr>
        <w:rFonts w:hint="default"/>
        <w:lang w:val="en-US" w:eastAsia="en-US" w:bidi="en-US"/>
      </w:rPr>
    </w:lvl>
    <w:lvl w:ilvl="7">
      <w:numFmt w:val="bullet"/>
      <w:lvlText w:val="•"/>
      <w:lvlJc w:val="left"/>
      <w:pPr>
        <w:ind w:left="8048" w:hanging="1440"/>
      </w:pPr>
      <w:rPr>
        <w:rFonts w:hint="default"/>
        <w:lang w:val="en-US" w:eastAsia="en-US" w:bidi="en-US"/>
      </w:rPr>
    </w:lvl>
    <w:lvl w:ilvl="8">
      <w:numFmt w:val="bullet"/>
      <w:lvlText w:val="•"/>
      <w:lvlJc w:val="left"/>
      <w:pPr>
        <w:ind w:left="8732" w:hanging="1440"/>
      </w:pPr>
      <w:rPr>
        <w:rFonts w:hint="default"/>
        <w:lang w:val="en-US" w:eastAsia="en-US" w:bidi="en-US"/>
      </w:rPr>
    </w:lvl>
  </w:abstractNum>
  <w:abstractNum w:abstractNumId="2" w15:restartNumberingAfterBreak="0">
    <w:nsid w:val="0A5F1970"/>
    <w:multiLevelType w:val="multilevel"/>
    <w:tmpl w:val="340299CA"/>
    <w:lvl w:ilvl="0">
      <w:start w:val="5"/>
      <w:numFmt w:val="decimal"/>
      <w:lvlText w:val="%1"/>
      <w:lvlJc w:val="left"/>
      <w:pPr>
        <w:ind w:left="1911" w:hanging="812"/>
        <w:jc w:val="left"/>
      </w:pPr>
      <w:rPr>
        <w:rFonts w:hint="default"/>
        <w:lang w:val="en-US" w:eastAsia="en-US" w:bidi="en-US"/>
      </w:rPr>
    </w:lvl>
    <w:lvl w:ilvl="1">
      <w:start w:val="1"/>
      <w:numFmt w:val="decimal"/>
      <w:lvlText w:val="%1.%2"/>
      <w:lvlJc w:val="left"/>
      <w:pPr>
        <w:ind w:left="1911" w:hanging="812"/>
        <w:jc w:val="left"/>
      </w:pPr>
      <w:rPr>
        <w:rFonts w:hint="default"/>
        <w:lang w:val="en-US" w:eastAsia="en-US" w:bidi="en-US"/>
      </w:rPr>
    </w:lvl>
    <w:lvl w:ilvl="2">
      <w:start w:val="7"/>
      <w:numFmt w:val="decimal"/>
      <w:lvlText w:val="%1.%2.%3"/>
      <w:lvlJc w:val="left"/>
      <w:pPr>
        <w:ind w:left="1911" w:hanging="812"/>
        <w:jc w:val="left"/>
      </w:pPr>
      <w:rPr>
        <w:rFonts w:ascii="Arial" w:eastAsia="Arial" w:hAnsi="Arial" w:cs="Arial" w:hint="default"/>
        <w:spacing w:val="-2"/>
        <w:w w:val="99"/>
        <w:sz w:val="24"/>
        <w:szCs w:val="24"/>
        <w:lang w:val="en-US" w:eastAsia="en-US" w:bidi="en-US"/>
      </w:rPr>
    </w:lvl>
    <w:lvl w:ilvl="3">
      <w:start w:val="1"/>
      <w:numFmt w:val="lowerLetter"/>
      <w:lvlText w:val="%1.%2.%3.%4."/>
      <w:lvlJc w:val="left"/>
      <w:pPr>
        <w:ind w:left="3260" w:hanging="1440"/>
        <w:jc w:val="left"/>
      </w:pPr>
      <w:rPr>
        <w:rFonts w:ascii="Arial" w:eastAsia="Arial" w:hAnsi="Arial" w:cs="Arial" w:hint="default"/>
        <w:spacing w:val="-2"/>
        <w:w w:val="99"/>
        <w:sz w:val="24"/>
        <w:szCs w:val="24"/>
        <w:lang w:val="en-US" w:eastAsia="en-US" w:bidi="en-US"/>
      </w:rPr>
    </w:lvl>
    <w:lvl w:ilvl="4">
      <w:numFmt w:val="bullet"/>
      <w:lvlText w:val="•"/>
      <w:lvlJc w:val="left"/>
      <w:pPr>
        <w:ind w:left="5540" w:hanging="1440"/>
      </w:pPr>
      <w:rPr>
        <w:rFonts w:hint="default"/>
        <w:lang w:val="en-US" w:eastAsia="en-US" w:bidi="en-US"/>
      </w:rPr>
    </w:lvl>
    <w:lvl w:ilvl="5">
      <w:numFmt w:val="bullet"/>
      <w:lvlText w:val="•"/>
      <w:lvlJc w:val="left"/>
      <w:pPr>
        <w:ind w:left="6300" w:hanging="1440"/>
      </w:pPr>
      <w:rPr>
        <w:rFonts w:hint="default"/>
        <w:lang w:val="en-US" w:eastAsia="en-US" w:bidi="en-US"/>
      </w:rPr>
    </w:lvl>
    <w:lvl w:ilvl="6">
      <w:numFmt w:val="bullet"/>
      <w:lvlText w:val="•"/>
      <w:lvlJc w:val="left"/>
      <w:pPr>
        <w:ind w:left="7060" w:hanging="1440"/>
      </w:pPr>
      <w:rPr>
        <w:rFonts w:hint="default"/>
        <w:lang w:val="en-US" w:eastAsia="en-US" w:bidi="en-US"/>
      </w:rPr>
    </w:lvl>
    <w:lvl w:ilvl="7">
      <w:numFmt w:val="bullet"/>
      <w:lvlText w:val="•"/>
      <w:lvlJc w:val="left"/>
      <w:pPr>
        <w:ind w:left="7820" w:hanging="1440"/>
      </w:pPr>
      <w:rPr>
        <w:rFonts w:hint="default"/>
        <w:lang w:val="en-US" w:eastAsia="en-US" w:bidi="en-US"/>
      </w:rPr>
    </w:lvl>
    <w:lvl w:ilvl="8">
      <w:numFmt w:val="bullet"/>
      <w:lvlText w:val="•"/>
      <w:lvlJc w:val="left"/>
      <w:pPr>
        <w:ind w:left="8580" w:hanging="1440"/>
      </w:pPr>
      <w:rPr>
        <w:rFonts w:hint="default"/>
        <w:lang w:val="en-US" w:eastAsia="en-US" w:bidi="en-US"/>
      </w:rPr>
    </w:lvl>
  </w:abstractNum>
  <w:abstractNum w:abstractNumId="3" w15:restartNumberingAfterBreak="0">
    <w:nsid w:val="0A9C3DA7"/>
    <w:multiLevelType w:val="multilevel"/>
    <w:tmpl w:val="D9C619FC"/>
    <w:lvl w:ilvl="0">
      <w:start w:val="2"/>
      <w:numFmt w:val="decimal"/>
      <w:lvlText w:val="%1"/>
      <w:lvlJc w:val="left"/>
      <w:pPr>
        <w:ind w:left="1100" w:hanging="720"/>
        <w:jc w:val="left"/>
      </w:pPr>
      <w:rPr>
        <w:rFonts w:hint="default"/>
        <w:lang w:val="en-US" w:eastAsia="en-US" w:bidi="en-US"/>
      </w:rPr>
    </w:lvl>
    <w:lvl w:ilvl="1">
      <w:start w:val="1"/>
      <w:numFmt w:val="decimal"/>
      <w:lvlText w:val="%1.%2."/>
      <w:lvlJc w:val="left"/>
      <w:pPr>
        <w:ind w:left="1100" w:hanging="720"/>
        <w:jc w:val="left"/>
      </w:pPr>
      <w:rPr>
        <w:rFonts w:ascii="Arial" w:eastAsia="Arial" w:hAnsi="Arial" w:cs="Arial" w:hint="default"/>
        <w:spacing w:val="-4"/>
        <w:w w:val="99"/>
        <w:sz w:val="24"/>
        <w:szCs w:val="24"/>
        <w:lang w:val="en-US" w:eastAsia="en-US" w:bidi="en-US"/>
      </w:rPr>
    </w:lvl>
    <w:lvl w:ilvl="2">
      <w:start w:val="1"/>
      <w:numFmt w:val="decimal"/>
      <w:lvlText w:val="%1.%2.%3."/>
      <w:lvlJc w:val="left"/>
      <w:pPr>
        <w:ind w:left="1820" w:hanging="720"/>
        <w:jc w:val="left"/>
      </w:pPr>
      <w:rPr>
        <w:rFonts w:ascii="Arial" w:eastAsia="Arial" w:hAnsi="Arial" w:cs="Arial" w:hint="default"/>
        <w:spacing w:val="-16"/>
        <w:w w:val="99"/>
        <w:sz w:val="24"/>
        <w:szCs w:val="24"/>
        <w:lang w:val="en-US" w:eastAsia="en-US" w:bidi="en-US"/>
      </w:rPr>
    </w:lvl>
    <w:lvl w:ilvl="3">
      <w:numFmt w:val="bullet"/>
      <w:lvlText w:val="•"/>
      <w:lvlJc w:val="left"/>
      <w:pPr>
        <w:ind w:left="3485" w:hanging="720"/>
      </w:pPr>
      <w:rPr>
        <w:rFonts w:hint="default"/>
        <w:lang w:val="en-US" w:eastAsia="en-US" w:bidi="en-US"/>
      </w:rPr>
    </w:lvl>
    <w:lvl w:ilvl="4">
      <w:numFmt w:val="bullet"/>
      <w:lvlText w:val="•"/>
      <w:lvlJc w:val="left"/>
      <w:pPr>
        <w:ind w:left="4430" w:hanging="720"/>
      </w:pPr>
      <w:rPr>
        <w:rFonts w:hint="default"/>
        <w:lang w:val="en-US" w:eastAsia="en-US" w:bidi="en-US"/>
      </w:rPr>
    </w:lvl>
    <w:lvl w:ilvl="5">
      <w:numFmt w:val="bullet"/>
      <w:lvlText w:val="•"/>
      <w:lvlJc w:val="left"/>
      <w:pPr>
        <w:ind w:left="5375" w:hanging="720"/>
      </w:pPr>
      <w:rPr>
        <w:rFonts w:hint="default"/>
        <w:lang w:val="en-US" w:eastAsia="en-US" w:bidi="en-US"/>
      </w:rPr>
    </w:lvl>
    <w:lvl w:ilvl="6">
      <w:numFmt w:val="bullet"/>
      <w:lvlText w:val="•"/>
      <w:lvlJc w:val="left"/>
      <w:pPr>
        <w:ind w:left="6320" w:hanging="720"/>
      </w:pPr>
      <w:rPr>
        <w:rFonts w:hint="default"/>
        <w:lang w:val="en-US" w:eastAsia="en-US" w:bidi="en-US"/>
      </w:rPr>
    </w:lvl>
    <w:lvl w:ilvl="7">
      <w:numFmt w:val="bullet"/>
      <w:lvlText w:val="•"/>
      <w:lvlJc w:val="left"/>
      <w:pPr>
        <w:ind w:left="7265" w:hanging="720"/>
      </w:pPr>
      <w:rPr>
        <w:rFonts w:hint="default"/>
        <w:lang w:val="en-US" w:eastAsia="en-US" w:bidi="en-US"/>
      </w:rPr>
    </w:lvl>
    <w:lvl w:ilvl="8">
      <w:numFmt w:val="bullet"/>
      <w:lvlText w:val="•"/>
      <w:lvlJc w:val="left"/>
      <w:pPr>
        <w:ind w:left="8210" w:hanging="720"/>
      </w:pPr>
      <w:rPr>
        <w:rFonts w:hint="default"/>
        <w:lang w:val="en-US" w:eastAsia="en-US" w:bidi="en-US"/>
      </w:rPr>
    </w:lvl>
  </w:abstractNum>
  <w:abstractNum w:abstractNumId="4" w15:restartNumberingAfterBreak="0">
    <w:nsid w:val="1DD10FAA"/>
    <w:multiLevelType w:val="multilevel"/>
    <w:tmpl w:val="451A4A6C"/>
    <w:lvl w:ilvl="0">
      <w:start w:val="3"/>
      <w:numFmt w:val="decimal"/>
      <w:lvlText w:val="%1"/>
      <w:lvlJc w:val="left"/>
      <w:pPr>
        <w:ind w:left="1114" w:hanging="720"/>
        <w:jc w:val="left"/>
      </w:pPr>
      <w:rPr>
        <w:rFonts w:hint="default"/>
        <w:lang w:val="en-US" w:eastAsia="en-US" w:bidi="en-US"/>
      </w:rPr>
    </w:lvl>
    <w:lvl w:ilvl="1">
      <w:start w:val="1"/>
      <w:numFmt w:val="decimal"/>
      <w:lvlText w:val="%1.%2."/>
      <w:lvlJc w:val="left"/>
      <w:pPr>
        <w:ind w:left="1114" w:hanging="720"/>
        <w:jc w:val="left"/>
      </w:pPr>
      <w:rPr>
        <w:rFonts w:ascii="Arial" w:eastAsia="Arial" w:hAnsi="Arial" w:cs="Arial" w:hint="default"/>
        <w:spacing w:val="-4"/>
        <w:w w:val="99"/>
        <w:sz w:val="24"/>
        <w:szCs w:val="24"/>
        <w:lang w:val="en-US" w:eastAsia="en-US" w:bidi="en-US"/>
      </w:rPr>
    </w:lvl>
    <w:lvl w:ilvl="2">
      <w:start w:val="1"/>
      <w:numFmt w:val="decimal"/>
      <w:lvlText w:val="%1.%2.%3."/>
      <w:lvlJc w:val="left"/>
      <w:pPr>
        <w:ind w:left="1820" w:hanging="720"/>
        <w:jc w:val="left"/>
      </w:pPr>
      <w:rPr>
        <w:rFonts w:ascii="Arial" w:eastAsia="Arial" w:hAnsi="Arial" w:cs="Arial" w:hint="default"/>
        <w:spacing w:val="-16"/>
        <w:w w:val="99"/>
        <w:sz w:val="24"/>
        <w:szCs w:val="24"/>
        <w:lang w:val="en-US" w:eastAsia="en-US" w:bidi="en-US"/>
      </w:rPr>
    </w:lvl>
    <w:lvl w:ilvl="3">
      <w:start w:val="1"/>
      <w:numFmt w:val="lowerLetter"/>
      <w:lvlText w:val="%1.%2.%3.%4."/>
      <w:lvlJc w:val="left"/>
      <w:pPr>
        <w:ind w:left="3260" w:hanging="1440"/>
        <w:jc w:val="left"/>
      </w:pPr>
      <w:rPr>
        <w:rFonts w:ascii="Arial" w:eastAsia="Arial" w:hAnsi="Arial" w:cs="Arial" w:hint="default"/>
        <w:spacing w:val="-2"/>
        <w:w w:val="99"/>
        <w:sz w:val="24"/>
        <w:szCs w:val="24"/>
        <w:lang w:val="en-US" w:eastAsia="en-US" w:bidi="en-US"/>
      </w:rPr>
    </w:lvl>
    <w:lvl w:ilvl="4">
      <w:numFmt w:val="bullet"/>
      <w:lvlText w:val="•"/>
      <w:lvlJc w:val="left"/>
      <w:pPr>
        <w:ind w:left="4970" w:hanging="1440"/>
      </w:pPr>
      <w:rPr>
        <w:rFonts w:hint="default"/>
        <w:lang w:val="en-US" w:eastAsia="en-US" w:bidi="en-US"/>
      </w:rPr>
    </w:lvl>
    <w:lvl w:ilvl="5">
      <w:numFmt w:val="bullet"/>
      <w:lvlText w:val="•"/>
      <w:lvlJc w:val="left"/>
      <w:pPr>
        <w:ind w:left="5825" w:hanging="1440"/>
      </w:pPr>
      <w:rPr>
        <w:rFonts w:hint="default"/>
        <w:lang w:val="en-US" w:eastAsia="en-US" w:bidi="en-US"/>
      </w:rPr>
    </w:lvl>
    <w:lvl w:ilvl="6">
      <w:numFmt w:val="bullet"/>
      <w:lvlText w:val="•"/>
      <w:lvlJc w:val="left"/>
      <w:pPr>
        <w:ind w:left="6680" w:hanging="1440"/>
      </w:pPr>
      <w:rPr>
        <w:rFonts w:hint="default"/>
        <w:lang w:val="en-US" w:eastAsia="en-US" w:bidi="en-US"/>
      </w:rPr>
    </w:lvl>
    <w:lvl w:ilvl="7">
      <w:numFmt w:val="bullet"/>
      <w:lvlText w:val="•"/>
      <w:lvlJc w:val="left"/>
      <w:pPr>
        <w:ind w:left="7535" w:hanging="1440"/>
      </w:pPr>
      <w:rPr>
        <w:rFonts w:hint="default"/>
        <w:lang w:val="en-US" w:eastAsia="en-US" w:bidi="en-US"/>
      </w:rPr>
    </w:lvl>
    <w:lvl w:ilvl="8">
      <w:numFmt w:val="bullet"/>
      <w:lvlText w:val="•"/>
      <w:lvlJc w:val="left"/>
      <w:pPr>
        <w:ind w:left="8390" w:hanging="1440"/>
      </w:pPr>
      <w:rPr>
        <w:rFonts w:hint="default"/>
        <w:lang w:val="en-US" w:eastAsia="en-US" w:bidi="en-US"/>
      </w:rPr>
    </w:lvl>
  </w:abstractNum>
  <w:abstractNum w:abstractNumId="5" w15:restartNumberingAfterBreak="0">
    <w:nsid w:val="3AD37DC0"/>
    <w:multiLevelType w:val="multilevel"/>
    <w:tmpl w:val="0F7205F2"/>
    <w:lvl w:ilvl="0">
      <w:start w:val="5"/>
      <w:numFmt w:val="decimal"/>
      <w:lvlText w:val="%1"/>
      <w:lvlJc w:val="left"/>
      <w:pPr>
        <w:ind w:left="1100" w:hanging="720"/>
        <w:jc w:val="left"/>
      </w:pPr>
      <w:rPr>
        <w:rFonts w:hint="default"/>
        <w:lang w:val="en-US" w:eastAsia="en-US" w:bidi="en-US"/>
      </w:rPr>
    </w:lvl>
    <w:lvl w:ilvl="1">
      <w:start w:val="1"/>
      <w:numFmt w:val="decimal"/>
      <w:lvlText w:val="%1.%2."/>
      <w:lvlJc w:val="left"/>
      <w:pPr>
        <w:ind w:left="1100" w:hanging="720"/>
        <w:jc w:val="left"/>
      </w:pPr>
      <w:rPr>
        <w:rFonts w:ascii="Arial" w:eastAsia="Arial" w:hAnsi="Arial" w:cs="Arial" w:hint="default"/>
        <w:w w:val="99"/>
        <w:sz w:val="24"/>
        <w:szCs w:val="24"/>
        <w:lang w:val="en-US" w:eastAsia="en-US" w:bidi="en-US"/>
      </w:rPr>
    </w:lvl>
    <w:lvl w:ilvl="2">
      <w:start w:val="1"/>
      <w:numFmt w:val="decimal"/>
      <w:lvlText w:val="%1.%2.%3."/>
      <w:lvlJc w:val="left"/>
      <w:pPr>
        <w:ind w:left="1911" w:hanging="812"/>
        <w:jc w:val="left"/>
      </w:pPr>
      <w:rPr>
        <w:rFonts w:ascii="Arial" w:eastAsia="Arial" w:hAnsi="Arial" w:cs="Arial" w:hint="default"/>
        <w:spacing w:val="-2"/>
        <w:w w:val="99"/>
        <w:sz w:val="24"/>
        <w:szCs w:val="24"/>
        <w:lang w:val="en-US" w:eastAsia="en-US" w:bidi="en-US"/>
      </w:rPr>
    </w:lvl>
    <w:lvl w:ilvl="3">
      <w:start w:val="1"/>
      <w:numFmt w:val="lowerLetter"/>
      <w:lvlText w:val="%1.%2.%3.%4."/>
      <w:lvlJc w:val="left"/>
      <w:pPr>
        <w:ind w:left="2900" w:hanging="989"/>
        <w:jc w:val="left"/>
      </w:pPr>
      <w:rPr>
        <w:rFonts w:ascii="Arial" w:eastAsia="Arial" w:hAnsi="Arial" w:cs="Arial" w:hint="default"/>
        <w:spacing w:val="-2"/>
        <w:w w:val="99"/>
        <w:sz w:val="24"/>
        <w:szCs w:val="24"/>
        <w:lang w:val="en-US" w:eastAsia="en-US" w:bidi="en-US"/>
      </w:rPr>
    </w:lvl>
    <w:lvl w:ilvl="4">
      <w:numFmt w:val="bullet"/>
      <w:lvlText w:val="•"/>
      <w:lvlJc w:val="left"/>
      <w:pPr>
        <w:ind w:left="4700" w:hanging="989"/>
      </w:pPr>
      <w:rPr>
        <w:rFonts w:hint="default"/>
        <w:lang w:val="en-US" w:eastAsia="en-US" w:bidi="en-US"/>
      </w:rPr>
    </w:lvl>
    <w:lvl w:ilvl="5">
      <w:numFmt w:val="bullet"/>
      <w:lvlText w:val="•"/>
      <w:lvlJc w:val="left"/>
      <w:pPr>
        <w:ind w:left="5600" w:hanging="989"/>
      </w:pPr>
      <w:rPr>
        <w:rFonts w:hint="default"/>
        <w:lang w:val="en-US" w:eastAsia="en-US" w:bidi="en-US"/>
      </w:rPr>
    </w:lvl>
    <w:lvl w:ilvl="6">
      <w:numFmt w:val="bullet"/>
      <w:lvlText w:val="•"/>
      <w:lvlJc w:val="left"/>
      <w:pPr>
        <w:ind w:left="6500" w:hanging="989"/>
      </w:pPr>
      <w:rPr>
        <w:rFonts w:hint="default"/>
        <w:lang w:val="en-US" w:eastAsia="en-US" w:bidi="en-US"/>
      </w:rPr>
    </w:lvl>
    <w:lvl w:ilvl="7">
      <w:numFmt w:val="bullet"/>
      <w:lvlText w:val="•"/>
      <w:lvlJc w:val="left"/>
      <w:pPr>
        <w:ind w:left="7400" w:hanging="989"/>
      </w:pPr>
      <w:rPr>
        <w:rFonts w:hint="default"/>
        <w:lang w:val="en-US" w:eastAsia="en-US" w:bidi="en-US"/>
      </w:rPr>
    </w:lvl>
    <w:lvl w:ilvl="8">
      <w:numFmt w:val="bullet"/>
      <w:lvlText w:val="•"/>
      <w:lvlJc w:val="left"/>
      <w:pPr>
        <w:ind w:left="8300" w:hanging="989"/>
      </w:pPr>
      <w:rPr>
        <w:rFonts w:hint="default"/>
        <w:lang w:val="en-US" w:eastAsia="en-US" w:bidi="en-US"/>
      </w:rPr>
    </w:lvl>
  </w:abstractNum>
  <w:abstractNum w:abstractNumId="6" w15:restartNumberingAfterBreak="0">
    <w:nsid w:val="43A54DA0"/>
    <w:multiLevelType w:val="multilevel"/>
    <w:tmpl w:val="5A12E9A2"/>
    <w:lvl w:ilvl="0">
      <w:start w:val="4"/>
      <w:numFmt w:val="decimal"/>
      <w:lvlText w:val="%1"/>
      <w:lvlJc w:val="left"/>
      <w:pPr>
        <w:ind w:left="1164" w:hanging="785"/>
        <w:jc w:val="left"/>
      </w:pPr>
      <w:rPr>
        <w:rFonts w:hint="default"/>
        <w:lang w:val="en-US" w:eastAsia="en-US" w:bidi="en-US"/>
      </w:rPr>
    </w:lvl>
    <w:lvl w:ilvl="1">
      <w:start w:val="1"/>
      <w:numFmt w:val="decimal"/>
      <w:lvlText w:val="%1.%2."/>
      <w:lvlJc w:val="left"/>
      <w:pPr>
        <w:ind w:left="1164" w:hanging="785"/>
        <w:jc w:val="left"/>
      </w:pPr>
      <w:rPr>
        <w:rFonts w:ascii="Arial" w:eastAsia="Arial" w:hAnsi="Arial" w:cs="Arial" w:hint="default"/>
        <w:w w:val="99"/>
        <w:sz w:val="24"/>
        <w:szCs w:val="24"/>
        <w:lang w:val="en-US" w:eastAsia="en-US" w:bidi="en-US"/>
      </w:rPr>
    </w:lvl>
    <w:lvl w:ilvl="2">
      <w:start w:val="1"/>
      <w:numFmt w:val="decimal"/>
      <w:lvlText w:val="%1.%2.%3."/>
      <w:lvlJc w:val="left"/>
      <w:pPr>
        <w:ind w:left="1817" w:hanging="720"/>
        <w:jc w:val="left"/>
      </w:pPr>
      <w:rPr>
        <w:rFonts w:ascii="Arial" w:eastAsia="Arial" w:hAnsi="Arial" w:cs="Arial" w:hint="default"/>
        <w:spacing w:val="-2"/>
        <w:w w:val="99"/>
        <w:sz w:val="24"/>
        <w:szCs w:val="24"/>
        <w:lang w:val="en-US" w:eastAsia="en-US" w:bidi="en-US"/>
      </w:rPr>
    </w:lvl>
    <w:lvl w:ilvl="3">
      <w:numFmt w:val="bullet"/>
      <w:lvlText w:val="•"/>
      <w:lvlJc w:val="left"/>
      <w:pPr>
        <w:ind w:left="3660" w:hanging="720"/>
      </w:pPr>
      <w:rPr>
        <w:rFonts w:hint="default"/>
        <w:lang w:val="en-US" w:eastAsia="en-US" w:bidi="en-US"/>
      </w:rPr>
    </w:lvl>
    <w:lvl w:ilvl="4">
      <w:numFmt w:val="bullet"/>
      <w:lvlText w:val="•"/>
      <w:lvlJc w:val="left"/>
      <w:pPr>
        <w:ind w:left="4580" w:hanging="720"/>
      </w:pPr>
      <w:rPr>
        <w:rFonts w:hint="default"/>
        <w:lang w:val="en-US" w:eastAsia="en-US" w:bidi="en-US"/>
      </w:rPr>
    </w:lvl>
    <w:lvl w:ilvl="5">
      <w:numFmt w:val="bullet"/>
      <w:lvlText w:val="•"/>
      <w:lvlJc w:val="left"/>
      <w:pPr>
        <w:ind w:left="5500" w:hanging="720"/>
      </w:pPr>
      <w:rPr>
        <w:rFonts w:hint="default"/>
        <w:lang w:val="en-US" w:eastAsia="en-US" w:bidi="en-US"/>
      </w:rPr>
    </w:lvl>
    <w:lvl w:ilvl="6">
      <w:numFmt w:val="bullet"/>
      <w:lvlText w:val="•"/>
      <w:lvlJc w:val="left"/>
      <w:pPr>
        <w:ind w:left="6420" w:hanging="720"/>
      </w:pPr>
      <w:rPr>
        <w:rFonts w:hint="default"/>
        <w:lang w:val="en-US" w:eastAsia="en-US" w:bidi="en-US"/>
      </w:rPr>
    </w:lvl>
    <w:lvl w:ilvl="7">
      <w:numFmt w:val="bullet"/>
      <w:lvlText w:val="•"/>
      <w:lvlJc w:val="left"/>
      <w:pPr>
        <w:ind w:left="7340" w:hanging="720"/>
      </w:pPr>
      <w:rPr>
        <w:rFonts w:hint="default"/>
        <w:lang w:val="en-US" w:eastAsia="en-US" w:bidi="en-US"/>
      </w:rPr>
    </w:lvl>
    <w:lvl w:ilvl="8">
      <w:numFmt w:val="bullet"/>
      <w:lvlText w:val="•"/>
      <w:lvlJc w:val="left"/>
      <w:pPr>
        <w:ind w:left="8260" w:hanging="720"/>
      </w:pPr>
      <w:rPr>
        <w:rFonts w:hint="default"/>
        <w:lang w:val="en-US" w:eastAsia="en-US" w:bidi="en-US"/>
      </w:rPr>
    </w:lvl>
  </w:abstractNum>
  <w:abstractNum w:abstractNumId="7" w15:restartNumberingAfterBreak="0">
    <w:nsid w:val="461015EE"/>
    <w:multiLevelType w:val="multilevel"/>
    <w:tmpl w:val="0E4AAD0C"/>
    <w:lvl w:ilvl="0">
      <w:start w:val="10"/>
      <w:numFmt w:val="decimal"/>
      <w:lvlText w:val="%1"/>
      <w:lvlJc w:val="left"/>
      <w:pPr>
        <w:ind w:left="1100" w:hanging="720"/>
        <w:jc w:val="left"/>
      </w:pPr>
      <w:rPr>
        <w:rFonts w:hint="default"/>
        <w:lang w:val="en-US" w:eastAsia="en-US" w:bidi="en-US"/>
      </w:rPr>
    </w:lvl>
    <w:lvl w:ilvl="1">
      <w:start w:val="1"/>
      <w:numFmt w:val="decimal"/>
      <w:lvlText w:val="%1.%2"/>
      <w:lvlJc w:val="left"/>
      <w:pPr>
        <w:ind w:left="1100" w:hanging="720"/>
        <w:jc w:val="left"/>
      </w:pPr>
      <w:rPr>
        <w:rFonts w:ascii="Arial" w:eastAsia="Arial" w:hAnsi="Arial" w:cs="Arial" w:hint="default"/>
        <w:spacing w:val="-4"/>
        <w:w w:val="99"/>
        <w:sz w:val="24"/>
        <w:szCs w:val="24"/>
        <w:lang w:val="en-US" w:eastAsia="en-US" w:bidi="en-US"/>
      </w:rPr>
    </w:lvl>
    <w:lvl w:ilvl="2">
      <w:start w:val="1"/>
      <w:numFmt w:val="decimal"/>
      <w:lvlText w:val="%1.%2.%3."/>
      <w:lvlJc w:val="left"/>
      <w:pPr>
        <w:ind w:left="1820" w:hanging="1080"/>
        <w:jc w:val="left"/>
      </w:pPr>
      <w:rPr>
        <w:rFonts w:ascii="Arial" w:eastAsia="Arial" w:hAnsi="Arial" w:cs="Arial" w:hint="default"/>
        <w:spacing w:val="-4"/>
        <w:w w:val="99"/>
        <w:sz w:val="24"/>
        <w:szCs w:val="24"/>
        <w:lang w:val="en-US" w:eastAsia="en-US" w:bidi="en-US"/>
      </w:rPr>
    </w:lvl>
    <w:lvl w:ilvl="3">
      <w:numFmt w:val="bullet"/>
      <w:lvlText w:val="•"/>
      <w:lvlJc w:val="left"/>
      <w:pPr>
        <w:ind w:left="3660" w:hanging="1080"/>
      </w:pPr>
      <w:rPr>
        <w:rFonts w:hint="default"/>
        <w:lang w:val="en-US" w:eastAsia="en-US" w:bidi="en-US"/>
      </w:rPr>
    </w:lvl>
    <w:lvl w:ilvl="4">
      <w:numFmt w:val="bullet"/>
      <w:lvlText w:val="•"/>
      <w:lvlJc w:val="left"/>
      <w:pPr>
        <w:ind w:left="4580" w:hanging="1080"/>
      </w:pPr>
      <w:rPr>
        <w:rFonts w:hint="default"/>
        <w:lang w:val="en-US" w:eastAsia="en-US" w:bidi="en-US"/>
      </w:rPr>
    </w:lvl>
    <w:lvl w:ilvl="5">
      <w:numFmt w:val="bullet"/>
      <w:lvlText w:val="•"/>
      <w:lvlJc w:val="left"/>
      <w:pPr>
        <w:ind w:left="5500" w:hanging="1080"/>
      </w:pPr>
      <w:rPr>
        <w:rFonts w:hint="default"/>
        <w:lang w:val="en-US" w:eastAsia="en-US" w:bidi="en-US"/>
      </w:rPr>
    </w:lvl>
    <w:lvl w:ilvl="6">
      <w:numFmt w:val="bullet"/>
      <w:lvlText w:val="•"/>
      <w:lvlJc w:val="left"/>
      <w:pPr>
        <w:ind w:left="6420" w:hanging="1080"/>
      </w:pPr>
      <w:rPr>
        <w:rFonts w:hint="default"/>
        <w:lang w:val="en-US" w:eastAsia="en-US" w:bidi="en-US"/>
      </w:rPr>
    </w:lvl>
    <w:lvl w:ilvl="7">
      <w:numFmt w:val="bullet"/>
      <w:lvlText w:val="•"/>
      <w:lvlJc w:val="left"/>
      <w:pPr>
        <w:ind w:left="7340" w:hanging="1080"/>
      </w:pPr>
      <w:rPr>
        <w:rFonts w:hint="default"/>
        <w:lang w:val="en-US" w:eastAsia="en-US" w:bidi="en-US"/>
      </w:rPr>
    </w:lvl>
    <w:lvl w:ilvl="8">
      <w:numFmt w:val="bullet"/>
      <w:lvlText w:val="•"/>
      <w:lvlJc w:val="left"/>
      <w:pPr>
        <w:ind w:left="8260" w:hanging="1080"/>
      </w:pPr>
      <w:rPr>
        <w:rFonts w:hint="default"/>
        <w:lang w:val="en-US" w:eastAsia="en-US" w:bidi="en-US"/>
      </w:rPr>
    </w:lvl>
  </w:abstractNum>
  <w:abstractNum w:abstractNumId="8" w15:restartNumberingAfterBreak="0">
    <w:nsid w:val="4DF57F97"/>
    <w:multiLevelType w:val="multilevel"/>
    <w:tmpl w:val="39445926"/>
    <w:lvl w:ilvl="0">
      <w:start w:val="2"/>
      <w:numFmt w:val="decimal"/>
      <w:lvlText w:val="%1"/>
      <w:lvlJc w:val="left"/>
      <w:pPr>
        <w:ind w:left="1164" w:hanging="785"/>
        <w:jc w:val="left"/>
      </w:pPr>
      <w:rPr>
        <w:rFonts w:hint="default"/>
        <w:lang w:val="en-US" w:eastAsia="en-US" w:bidi="en-US"/>
      </w:rPr>
    </w:lvl>
    <w:lvl w:ilvl="1">
      <w:start w:val="11"/>
      <w:numFmt w:val="decimal"/>
      <w:lvlText w:val="%1.%2."/>
      <w:lvlJc w:val="left"/>
      <w:pPr>
        <w:ind w:left="1164" w:hanging="785"/>
        <w:jc w:val="left"/>
      </w:pPr>
      <w:rPr>
        <w:rFonts w:ascii="Arial" w:eastAsia="Arial" w:hAnsi="Arial" w:cs="Arial" w:hint="default"/>
        <w:spacing w:val="-2"/>
        <w:w w:val="99"/>
        <w:sz w:val="24"/>
        <w:szCs w:val="24"/>
        <w:lang w:val="en-US" w:eastAsia="en-US" w:bidi="en-US"/>
      </w:rPr>
    </w:lvl>
    <w:lvl w:ilvl="2">
      <w:numFmt w:val="bullet"/>
      <w:lvlText w:val="•"/>
      <w:lvlJc w:val="left"/>
      <w:pPr>
        <w:ind w:left="2948" w:hanging="785"/>
      </w:pPr>
      <w:rPr>
        <w:rFonts w:hint="default"/>
        <w:lang w:val="en-US" w:eastAsia="en-US" w:bidi="en-US"/>
      </w:rPr>
    </w:lvl>
    <w:lvl w:ilvl="3">
      <w:numFmt w:val="bullet"/>
      <w:lvlText w:val="•"/>
      <w:lvlJc w:val="left"/>
      <w:pPr>
        <w:ind w:left="3842" w:hanging="785"/>
      </w:pPr>
      <w:rPr>
        <w:rFonts w:hint="default"/>
        <w:lang w:val="en-US" w:eastAsia="en-US" w:bidi="en-US"/>
      </w:rPr>
    </w:lvl>
    <w:lvl w:ilvl="4">
      <w:numFmt w:val="bullet"/>
      <w:lvlText w:val="•"/>
      <w:lvlJc w:val="left"/>
      <w:pPr>
        <w:ind w:left="4736" w:hanging="785"/>
      </w:pPr>
      <w:rPr>
        <w:rFonts w:hint="default"/>
        <w:lang w:val="en-US" w:eastAsia="en-US" w:bidi="en-US"/>
      </w:rPr>
    </w:lvl>
    <w:lvl w:ilvl="5">
      <w:numFmt w:val="bullet"/>
      <w:lvlText w:val="•"/>
      <w:lvlJc w:val="left"/>
      <w:pPr>
        <w:ind w:left="5630" w:hanging="785"/>
      </w:pPr>
      <w:rPr>
        <w:rFonts w:hint="default"/>
        <w:lang w:val="en-US" w:eastAsia="en-US" w:bidi="en-US"/>
      </w:rPr>
    </w:lvl>
    <w:lvl w:ilvl="6">
      <w:numFmt w:val="bullet"/>
      <w:lvlText w:val="•"/>
      <w:lvlJc w:val="left"/>
      <w:pPr>
        <w:ind w:left="6524" w:hanging="785"/>
      </w:pPr>
      <w:rPr>
        <w:rFonts w:hint="default"/>
        <w:lang w:val="en-US" w:eastAsia="en-US" w:bidi="en-US"/>
      </w:rPr>
    </w:lvl>
    <w:lvl w:ilvl="7">
      <w:numFmt w:val="bullet"/>
      <w:lvlText w:val="•"/>
      <w:lvlJc w:val="left"/>
      <w:pPr>
        <w:ind w:left="7418" w:hanging="785"/>
      </w:pPr>
      <w:rPr>
        <w:rFonts w:hint="default"/>
        <w:lang w:val="en-US" w:eastAsia="en-US" w:bidi="en-US"/>
      </w:rPr>
    </w:lvl>
    <w:lvl w:ilvl="8">
      <w:numFmt w:val="bullet"/>
      <w:lvlText w:val="•"/>
      <w:lvlJc w:val="left"/>
      <w:pPr>
        <w:ind w:left="8312" w:hanging="785"/>
      </w:pPr>
      <w:rPr>
        <w:rFonts w:hint="default"/>
        <w:lang w:val="en-US" w:eastAsia="en-US" w:bidi="en-US"/>
      </w:rPr>
    </w:lvl>
  </w:abstractNum>
  <w:abstractNum w:abstractNumId="9" w15:restartNumberingAfterBreak="0">
    <w:nsid w:val="5CA6075B"/>
    <w:multiLevelType w:val="multilevel"/>
    <w:tmpl w:val="AC1E81AC"/>
    <w:lvl w:ilvl="0">
      <w:start w:val="5"/>
      <w:numFmt w:val="decimal"/>
      <w:lvlText w:val="%1"/>
      <w:lvlJc w:val="left"/>
      <w:pPr>
        <w:ind w:left="1820" w:hanging="720"/>
        <w:jc w:val="left"/>
      </w:pPr>
      <w:rPr>
        <w:rFonts w:hint="default"/>
        <w:lang w:val="en-US" w:eastAsia="en-US" w:bidi="en-US"/>
      </w:rPr>
    </w:lvl>
    <w:lvl w:ilvl="1">
      <w:start w:val="1"/>
      <w:numFmt w:val="decimal"/>
      <w:lvlText w:val="%1.%2"/>
      <w:lvlJc w:val="left"/>
      <w:pPr>
        <w:ind w:left="1820" w:hanging="720"/>
        <w:jc w:val="left"/>
      </w:pPr>
      <w:rPr>
        <w:rFonts w:hint="default"/>
        <w:lang w:val="en-US" w:eastAsia="en-US" w:bidi="en-US"/>
      </w:rPr>
    </w:lvl>
    <w:lvl w:ilvl="2">
      <w:start w:val="9"/>
      <w:numFmt w:val="decimal"/>
      <w:lvlText w:val="%1.%2.%3."/>
      <w:lvlJc w:val="left"/>
      <w:pPr>
        <w:ind w:left="1820" w:hanging="720"/>
        <w:jc w:val="left"/>
      </w:pPr>
      <w:rPr>
        <w:rFonts w:ascii="Arial" w:eastAsia="Arial" w:hAnsi="Arial" w:cs="Arial" w:hint="default"/>
        <w:spacing w:val="-2"/>
        <w:w w:val="99"/>
        <w:sz w:val="24"/>
        <w:szCs w:val="24"/>
        <w:lang w:val="en-US" w:eastAsia="en-US" w:bidi="en-US"/>
      </w:rPr>
    </w:lvl>
    <w:lvl w:ilvl="3">
      <w:numFmt w:val="bullet"/>
      <w:lvlText w:val="•"/>
      <w:lvlJc w:val="left"/>
      <w:pPr>
        <w:ind w:left="4304" w:hanging="720"/>
      </w:pPr>
      <w:rPr>
        <w:rFonts w:hint="default"/>
        <w:lang w:val="en-US" w:eastAsia="en-US" w:bidi="en-US"/>
      </w:rPr>
    </w:lvl>
    <w:lvl w:ilvl="4">
      <w:numFmt w:val="bullet"/>
      <w:lvlText w:val="•"/>
      <w:lvlJc w:val="left"/>
      <w:pPr>
        <w:ind w:left="5132" w:hanging="720"/>
      </w:pPr>
      <w:rPr>
        <w:rFonts w:hint="default"/>
        <w:lang w:val="en-US" w:eastAsia="en-US" w:bidi="en-US"/>
      </w:rPr>
    </w:lvl>
    <w:lvl w:ilvl="5">
      <w:numFmt w:val="bullet"/>
      <w:lvlText w:val="•"/>
      <w:lvlJc w:val="left"/>
      <w:pPr>
        <w:ind w:left="5960" w:hanging="720"/>
      </w:pPr>
      <w:rPr>
        <w:rFonts w:hint="default"/>
        <w:lang w:val="en-US" w:eastAsia="en-US" w:bidi="en-US"/>
      </w:rPr>
    </w:lvl>
    <w:lvl w:ilvl="6">
      <w:numFmt w:val="bullet"/>
      <w:lvlText w:val="•"/>
      <w:lvlJc w:val="left"/>
      <w:pPr>
        <w:ind w:left="6788" w:hanging="720"/>
      </w:pPr>
      <w:rPr>
        <w:rFonts w:hint="default"/>
        <w:lang w:val="en-US" w:eastAsia="en-US" w:bidi="en-US"/>
      </w:rPr>
    </w:lvl>
    <w:lvl w:ilvl="7">
      <w:numFmt w:val="bullet"/>
      <w:lvlText w:val="•"/>
      <w:lvlJc w:val="left"/>
      <w:pPr>
        <w:ind w:left="7616" w:hanging="720"/>
      </w:pPr>
      <w:rPr>
        <w:rFonts w:hint="default"/>
        <w:lang w:val="en-US" w:eastAsia="en-US" w:bidi="en-US"/>
      </w:rPr>
    </w:lvl>
    <w:lvl w:ilvl="8">
      <w:numFmt w:val="bullet"/>
      <w:lvlText w:val="•"/>
      <w:lvlJc w:val="left"/>
      <w:pPr>
        <w:ind w:left="8444" w:hanging="720"/>
      </w:pPr>
      <w:rPr>
        <w:rFonts w:hint="default"/>
        <w:lang w:val="en-US" w:eastAsia="en-US" w:bidi="en-US"/>
      </w:rPr>
    </w:lvl>
  </w:abstractNum>
  <w:abstractNum w:abstractNumId="10" w15:restartNumberingAfterBreak="0">
    <w:nsid w:val="64CF1A3C"/>
    <w:multiLevelType w:val="multilevel"/>
    <w:tmpl w:val="40046296"/>
    <w:lvl w:ilvl="0">
      <w:start w:val="2"/>
      <w:numFmt w:val="decimal"/>
      <w:lvlText w:val="%1"/>
      <w:lvlJc w:val="left"/>
      <w:pPr>
        <w:ind w:left="1232" w:hanging="852"/>
        <w:jc w:val="left"/>
      </w:pPr>
      <w:rPr>
        <w:rFonts w:hint="default"/>
        <w:lang w:val="en-US" w:eastAsia="en-US" w:bidi="en-US"/>
      </w:rPr>
    </w:lvl>
    <w:lvl w:ilvl="1">
      <w:start w:val="6"/>
      <w:numFmt w:val="decimal"/>
      <w:lvlText w:val="%1.%2"/>
      <w:lvlJc w:val="left"/>
      <w:pPr>
        <w:ind w:left="1232" w:hanging="852"/>
        <w:jc w:val="left"/>
      </w:pPr>
      <w:rPr>
        <w:rFonts w:ascii="Arial" w:eastAsia="Arial" w:hAnsi="Arial" w:cs="Arial" w:hint="default"/>
        <w:w w:val="99"/>
        <w:sz w:val="24"/>
        <w:szCs w:val="24"/>
        <w:lang w:val="en-US" w:eastAsia="en-US" w:bidi="en-US"/>
      </w:rPr>
    </w:lvl>
    <w:lvl w:ilvl="2">
      <w:start w:val="1"/>
      <w:numFmt w:val="decimal"/>
      <w:lvlText w:val="%1.%2.%3."/>
      <w:lvlJc w:val="left"/>
      <w:pPr>
        <w:ind w:left="2540" w:hanging="720"/>
        <w:jc w:val="left"/>
      </w:pPr>
      <w:rPr>
        <w:rFonts w:ascii="Arial" w:eastAsia="Arial" w:hAnsi="Arial" w:cs="Arial" w:hint="default"/>
        <w:spacing w:val="-2"/>
        <w:w w:val="99"/>
        <w:sz w:val="24"/>
        <w:szCs w:val="24"/>
        <w:lang w:val="en-US" w:eastAsia="en-US" w:bidi="en-US"/>
      </w:rPr>
    </w:lvl>
    <w:lvl w:ilvl="3">
      <w:numFmt w:val="bullet"/>
      <w:lvlText w:val="•"/>
      <w:lvlJc w:val="left"/>
      <w:pPr>
        <w:ind w:left="4220" w:hanging="720"/>
      </w:pPr>
      <w:rPr>
        <w:rFonts w:hint="default"/>
        <w:lang w:val="en-US" w:eastAsia="en-US" w:bidi="en-US"/>
      </w:rPr>
    </w:lvl>
    <w:lvl w:ilvl="4">
      <w:numFmt w:val="bullet"/>
      <w:lvlText w:val="•"/>
      <w:lvlJc w:val="left"/>
      <w:pPr>
        <w:ind w:left="5060" w:hanging="720"/>
      </w:pPr>
      <w:rPr>
        <w:rFonts w:hint="default"/>
        <w:lang w:val="en-US" w:eastAsia="en-US" w:bidi="en-US"/>
      </w:rPr>
    </w:lvl>
    <w:lvl w:ilvl="5">
      <w:numFmt w:val="bullet"/>
      <w:lvlText w:val="•"/>
      <w:lvlJc w:val="left"/>
      <w:pPr>
        <w:ind w:left="5900" w:hanging="720"/>
      </w:pPr>
      <w:rPr>
        <w:rFonts w:hint="default"/>
        <w:lang w:val="en-US" w:eastAsia="en-US" w:bidi="en-US"/>
      </w:rPr>
    </w:lvl>
    <w:lvl w:ilvl="6">
      <w:numFmt w:val="bullet"/>
      <w:lvlText w:val="•"/>
      <w:lvlJc w:val="left"/>
      <w:pPr>
        <w:ind w:left="6740" w:hanging="720"/>
      </w:pPr>
      <w:rPr>
        <w:rFonts w:hint="default"/>
        <w:lang w:val="en-US" w:eastAsia="en-US" w:bidi="en-US"/>
      </w:rPr>
    </w:lvl>
    <w:lvl w:ilvl="7">
      <w:numFmt w:val="bullet"/>
      <w:lvlText w:val="•"/>
      <w:lvlJc w:val="left"/>
      <w:pPr>
        <w:ind w:left="7580" w:hanging="720"/>
      </w:pPr>
      <w:rPr>
        <w:rFonts w:hint="default"/>
        <w:lang w:val="en-US" w:eastAsia="en-US" w:bidi="en-US"/>
      </w:rPr>
    </w:lvl>
    <w:lvl w:ilvl="8">
      <w:numFmt w:val="bullet"/>
      <w:lvlText w:val="•"/>
      <w:lvlJc w:val="left"/>
      <w:pPr>
        <w:ind w:left="8420" w:hanging="720"/>
      </w:pPr>
      <w:rPr>
        <w:rFonts w:hint="default"/>
        <w:lang w:val="en-US" w:eastAsia="en-US" w:bidi="en-US"/>
      </w:rPr>
    </w:lvl>
  </w:abstractNum>
  <w:abstractNum w:abstractNumId="11" w15:restartNumberingAfterBreak="0">
    <w:nsid w:val="67C954C7"/>
    <w:multiLevelType w:val="multilevel"/>
    <w:tmpl w:val="5B0067AA"/>
    <w:lvl w:ilvl="0">
      <w:start w:val="6"/>
      <w:numFmt w:val="decimal"/>
      <w:lvlText w:val="%1"/>
      <w:lvlJc w:val="left"/>
      <w:pPr>
        <w:ind w:left="1100" w:hanging="720"/>
        <w:jc w:val="left"/>
      </w:pPr>
      <w:rPr>
        <w:rFonts w:hint="default"/>
        <w:lang w:val="en-US" w:eastAsia="en-US" w:bidi="en-US"/>
      </w:rPr>
    </w:lvl>
    <w:lvl w:ilvl="1">
      <w:start w:val="1"/>
      <w:numFmt w:val="decimal"/>
      <w:lvlText w:val="%1.%2."/>
      <w:lvlJc w:val="left"/>
      <w:pPr>
        <w:ind w:left="1100" w:hanging="720"/>
        <w:jc w:val="left"/>
      </w:pPr>
      <w:rPr>
        <w:rFonts w:ascii="Arial" w:eastAsia="Arial" w:hAnsi="Arial" w:cs="Arial" w:hint="default"/>
        <w:w w:val="99"/>
        <w:sz w:val="24"/>
        <w:szCs w:val="24"/>
        <w:lang w:val="en-US" w:eastAsia="en-US" w:bidi="en-US"/>
      </w:rPr>
    </w:lvl>
    <w:lvl w:ilvl="2">
      <w:start w:val="1"/>
      <w:numFmt w:val="decimal"/>
      <w:lvlText w:val="%1.%2.%3."/>
      <w:lvlJc w:val="left"/>
      <w:pPr>
        <w:ind w:left="2000" w:hanging="900"/>
        <w:jc w:val="left"/>
      </w:pPr>
      <w:rPr>
        <w:rFonts w:ascii="Arial" w:eastAsia="Arial" w:hAnsi="Arial" w:cs="Arial" w:hint="default"/>
        <w:spacing w:val="-4"/>
        <w:w w:val="99"/>
        <w:sz w:val="24"/>
        <w:szCs w:val="24"/>
        <w:lang w:val="en-US" w:eastAsia="en-US" w:bidi="en-US"/>
      </w:rPr>
    </w:lvl>
    <w:lvl w:ilvl="3">
      <w:numFmt w:val="bullet"/>
      <w:lvlText w:val="•"/>
      <w:lvlJc w:val="left"/>
      <w:pPr>
        <w:ind w:left="3800" w:hanging="900"/>
      </w:pPr>
      <w:rPr>
        <w:rFonts w:hint="default"/>
        <w:lang w:val="en-US" w:eastAsia="en-US" w:bidi="en-US"/>
      </w:rPr>
    </w:lvl>
    <w:lvl w:ilvl="4">
      <w:numFmt w:val="bullet"/>
      <w:lvlText w:val="•"/>
      <w:lvlJc w:val="left"/>
      <w:pPr>
        <w:ind w:left="4700" w:hanging="900"/>
      </w:pPr>
      <w:rPr>
        <w:rFonts w:hint="default"/>
        <w:lang w:val="en-US" w:eastAsia="en-US" w:bidi="en-US"/>
      </w:rPr>
    </w:lvl>
    <w:lvl w:ilvl="5">
      <w:numFmt w:val="bullet"/>
      <w:lvlText w:val="•"/>
      <w:lvlJc w:val="left"/>
      <w:pPr>
        <w:ind w:left="5600" w:hanging="900"/>
      </w:pPr>
      <w:rPr>
        <w:rFonts w:hint="default"/>
        <w:lang w:val="en-US" w:eastAsia="en-US" w:bidi="en-US"/>
      </w:rPr>
    </w:lvl>
    <w:lvl w:ilvl="6">
      <w:numFmt w:val="bullet"/>
      <w:lvlText w:val="•"/>
      <w:lvlJc w:val="left"/>
      <w:pPr>
        <w:ind w:left="6500" w:hanging="900"/>
      </w:pPr>
      <w:rPr>
        <w:rFonts w:hint="default"/>
        <w:lang w:val="en-US" w:eastAsia="en-US" w:bidi="en-US"/>
      </w:rPr>
    </w:lvl>
    <w:lvl w:ilvl="7">
      <w:numFmt w:val="bullet"/>
      <w:lvlText w:val="•"/>
      <w:lvlJc w:val="left"/>
      <w:pPr>
        <w:ind w:left="7400" w:hanging="900"/>
      </w:pPr>
      <w:rPr>
        <w:rFonts w:hint="default"/>
        <w:lang w:val="en-US" w:eastAsia="en-US" w:bidi="en-US"/>
      </w:rPr>
    </w:lvl>
    <w:lvl w:ilvl="8">
      <w:numFmt w:val="bullet"/>
      <w:lvlText w:val="•"/>
      <w:lvlJc w:val="left"/>
      <w:pPr>
        <w:ind w:left="8300" w:hanging="900"/>
      </w:pPr>
      <w:rPr>
        <w:rFonts w:hint="default"/>
        <w:lang w:val="en-US" w:eastAsia="en-US" w:bidi="en-US"/>
      </w:rPr>
    </w:lvl>
  </w:abstractNum>
  <w:abstractNum w:abstractNumId="12" w15:restartNumberingAfterBreak="0">
    <w:nsid w:val="788136C7"/>
    <w:multiLevelType w:val="multilevel"/>
    <w:tmpl w:val="77628DCC"/>
    <w:lvl w:ilvl="0">
      <w:start w:val="8"/>
      <w:numFmt w:val="decimal"/>
      <w:lvlText w:val="%1"/>
      <w:lvlJc w:val="left"/>
      <w:pPr>
        <w:ind w:left="1100" w:hanging="720"/>
        <w:jc w:val="left"/>
      </w:pPr>
      <w:rPr>
        <w:rFonts w:hint="default"/>
        <w:lang w:val="en-US" w:eastAsia="en-US" w:bidi="en-US"/>
      </w:rPr>
    </w:lvl>
    <w:lvl w:ilvl="1">
      <w:start w:val="1"/>
      <w:numFmt w:val="decimal"/>
      <w:lvlText w:val="%1.%2."/>
      <w:lvlJc w:val="left"/>
      <w:pPr>
        <w:ind w:left="1100" w:hanging="720"/>
        <w:jc w:val="left"/>
      </w:pPr>
      <w:rPr>
        <w:rFonts w:ascii="Arial" w:eastAsia="Arial" w:hAnsi="Arial" w:cs="Arial" w:hint="default"/>
        <w:w w:val="99"/>
        <w:sz w:val="24"/>
        <w:szCs w:val="24"/>
        <w:lang w:val="en-US" w:eastAsia="en-US" w:bidi="en-US"/>
      </w:rPr>
    </w:lvl>
    <w:lvl w:ilvl="2">
      <w:numFmt w:val="bullet"/>
      <w:lvlText w:val="•"/>
      <w:lvlJc w:val="left"/>
      <w:pPr>
        <w:ind w:left="2900" w:hanging="720"/>
      </w:pPr>
      <w:rPr>
        <w:rFonts w:hint="default"/>
        <w:lang w:val="en-US" w:eastAsia="en-US" w:bidi="en-US"/>
      </w:rPr>
    </w:lvl>
    <w:lvl w:ilvl="3">
      <w:numFmt w:val="bullet"/>
      <w:lvlText w:val="•"/>
      <w:lvlJc w:val="left"/>
      <w:pPr>
        <w:ind w:left="3800" w:hanging="720"/>
      </w:pPr>
      <w:rPr>
        <w:rFonts w:hint="default"/>
        <w:lang w:val="en-US" w:eastAsia="en-US" w:bidi="en-US"/>
      </w:rPr>
    </w:lvl>
    <w:lvl w:ilvl="4">
      <w:numFmt w:val="bullet"/>
      <w:lvlText w:val="•"/>
      <w:lvlJc w:val="left"/>
      <w:pPr>
        <w:ind w:left="4700" w:hanging="720"/>
      </w:pPr>
      <w:rPr>
        <w:rFonts w:hint="default"/>
        <w:lang w:val="en-US" w:eastAsia="en-US" w:bidi="en-US"/>
      </w:rPr>
    </w:lvl>
    <w:lvl w:ilvl="5">
      <w:numFmt w:val="bullet"/>
      <w:lvlText w:val="•"/>
      <w:lvlJc w:val="left"/>
      <w:pPr>
        <w:ind w:left="5600" w:hanging="720"/>
      </w:pPr>
      <w:rPr>
        <w:rFonts w:hint="default"/>
        <w:lang w:val="en-US" w:eastAsia="en-US" w:bidi="en-US"/>
      </w:rPr>
    </w:lvl>
    <w:lvl w:ilvl="6">
      <w:numFmt w:val="bullet"/>
      <w:lvlText w:val="•"/>
      <w:lvlJc w:val="left"/>
      <w:pPr>
        <w:ind w:left="6500" w:hanging="720"/>
      </w:pPr>
      <w:rPr>
        <w:rFonts w:hint="default"/>
        <w:lang w:val="en-US" w:eastAsia="en-US" w:bidi="en-US"/>
      </w:rPr>
    </w:lvl>
    <w:lvl w:ilvl="7">
      <w:numFmt w:val="bullet"/>
      <w:lvlText w:val="•"/>
      <w:lvlJc w:val="left"/>
      <w:pPr>
        <w:ind w:left="7400" w:hanging="720"/>
      </w:pPr>
      <w:rPr>
        <w:rFonts w:hint="default"/>
        <w:lang w:val="en-US" w:eastAsia="en-US" w:bidi="en-US"/>
      </w:rPr>
    </w:lvl>
    <w:lvl w:ilvl="8">
      <w:numFmt w:val="bullet"/>
      <w:lvlText w:val="•"/>
      <w:lvlJc w:val="left"/>
      <w:pPr>
        <w:ind w:left="8300" w:hanging="720"/>
      </w:pPr>
      <w:rPr>
        <w:rFonts w:hint="default"/>
        <w:lang w:val="en-US" w:eastAsia="en-US" w:bidi="en-US"/>
      </w:rPr>
    </w:lvl>
  </w:abstractNum>
  <w:num w:numId="1" w16cid:durableId="508327197">
    <w:abstractNumId w:val="7"/>
  </w:num>
  <w:num w:numId="2" w16cid:durableId="875773499">
    <w:abstractNumId w:val="12"/>
  </w:num>
  <w:num w:numId="3" w16cid:durableId="696547687">
    <w:abstractNumId w:val="11"/>
  </w:num>
  <w:num w:numId="4" w16cid:durableId="1709991088">
    <w:abstractNumId w:val="9"/>
  </w:num>
  <w:num w:numId="5" w16cid:durableId="417796289">
    <w:abstractNumId w:val="2"/>
  </w:num>
  <w:num w:numId="6" w16cid:durableId="1554779044">
    <w:abstractNumId w:val="5"/>
  </w:num>
  <w:num w:numId="7" w16cid:durableId="864833519">
    <w:abstractNumId w:val="6"/>
  </w:num>
  <w:num w:numId="8" w16cid:durableId="1795446400">
    <w:abstractNumId w:val="1"/>
  </w:num>
  <w:num w:numId="9" w16cid:durableId="1787499831">
    <w:abstractNumId w:val="4"/>
  </w:num>
  <w:num w:numId="10" w16cid:durableId="1621298251">
    <w:abstractNumId w:val="8"/>
  </w:num>
  <w:num w:numId="11" w16cid:durableId="856576988">
    <w:abstractNumId w:val="0"/>
  </w:num>
  <w:num w:numId="12" w16cid:durableId="1594706511">
    <w:abstractNumId w:val="10"/>
  </w:num>
  <w:num w:numId="13" w16cid:durableId="746196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F0261"/>
    <w:rsid w:val="002F0261"/>
    <w:rsid w:val="0038682E"/>
    <w:rsid w:val="0039443A"/>
    <w:rsid w:val="00403C2F"/>
    <w:rsid w:val="004D3478"/>
    <w:rsid w:val="005C3C22"/>
    <w:rsid w:val="00646D41"/>
    <w:rsid w:val="0067775B"/>
    <w:rsid w:val="006B2488"/>
    <w:rsid w:val="00777C1B"/>
    <w:rsid w:val="00C24CEE"/>
    <w:rsid w:val="00EC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76455"/>
  <w15:docId w15:val="{D925F170-C44B-4F23-AD41-B2B04FEB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3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2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2690</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Raines, Jo Ann</dc:creator>
  <cp:lastModifiedBy>Milstead, Lisa L.</cp:lastModifiedBy>
  <cp:revision>4</cp:revision>
  <dcterms:created xsi:type="dcterms:W3CDTF">2023-01-05T16:38:00Z</dcterms:created>
  <dcterms:modified xsi:type="dcterms:W3CDTF">2023-01-05T16:40:00Z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2014-09-25T00:00:00Z</vt:filetime>
  </property>
  <property fmtid="{D5CDD505-2E9C-101B-9397-08002B2CF9AE}" pid="3" name="Creator">
    <vt:lpwstr>Acrobat PDFMaker 11 for Word</vt:lpwstr>
  </property>
  <property fmtid="{D5CDD505-2E9C-101B-9397-08002B2CF9AE}" pid="4" name="LastSaved">
    <vt:filetime>2022-11-23T00:00:00Z</vt:filetime>
  </property>
  <property fmtid="{D5CDD505-2E9C-101B-9397-08002B2CF9AE}" pid="5" name="GrammarlyDocumentId">
    <vt:lpwstr>1936207e0302667b714dca9e6ab7e085450f828988601abfbeceb6b6422e5e78</vt:lpwstr>
  </property>
</Properties>
</file>